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DE4" w:rsidRDefault="00FB6DE4" w:rsidP="002C1469">
      <w:pPr>
        <w:pStyle w:val="Otsikko"/>
        <w:rPr>
          <w:sz w:val="26"/>
          <w:szCs w:val="26"/>
        </w:rPr>
      </w:pPr>
    </w:p>
    <w:p w:rsidR="002C1469" w:rsidRPr="005C55D4" w:rsidRDefault="002C1469" w:rsidP="005C55D4">
      <w:pPr>
        <w:rPr>
          <w:b/>
          <w:sz w:val="26"/>
          <w:szCs w:val="26"/>
        </w:rPr>
      </w:pPr>
      <w:r>
        <w:rPr>
          <w:b/>
          <w:sz w:val="26"/>
          <w:szCs w:val="26"/>
        </w:rPr>
        <w:t>Avtalsmall för prehospital akutsjukvård</w:t>
      </w:r>
      <w:r>
        <w:br/>
      </w:r>
    </w:p>
    <w:p w:rsidR="002C1469" w:rsidRDefault="002C1469" w:rsidP="00FB6DE4">
      <w:pPr>
        <w:pStyle w:val="Eivli"/>
        <w:ind w:left="426"/>
      </w:pPr>
      <w:r>
        <w:t>OBS. I villkoren 1–13, som placerats i början av denna avtalsmall i del I, finns punkter som avtal</w:t>
      </w:r>
      <w:r>
        <w:t>s</w:t>
      </w:r>
      <w:r>
        <w:t>parterna ska fylla i separat. Avtalsparternas underskrifter finns i punkt 32 i slutet av mallen.</w:t>
      </w:r>
    </w:p>
    <w:p w:rsidR="002C1469" w:rsidRDefault="002C1469" w:rsidP="002C1469"/>
    <w:p w:rsidR="007B3515" w:rsidRDefault="007B3515" w:rsidP="002C1469"/>
    <w:p w:rsidR="007B3515" w:rsidRDefault="007B3515" w:rsidP="002C1469"/>
    <w:p w:rsidR="007B3515" w:rsidRDefault="007B3515" w:rsidP="002C1469"/>
    <w:p w:rsidR="007B3515" w:rsidRDefault="007B3515" w:rsidP="002C1469"/>
    <w:p w:rsidR="002C1469" w:rsidRPr="002C1469" w:rsidRDefault="002C1469" w:rsidP="002C1469">
      <w:pPr>
        <w:pStyle w:val="Otsikko1"/>
        <w:numPr>
          <w:ilvl w:val="0"/>
          <w:numId w:val="0"/>
        </w:numPr>
        <w:rPr>
          <w:sz w:val="22"/>
          <w:szCs w:val="22"/>
        </w:rPr>
      </w:pPr>
      <w:r>
        <w:rPr>
          <w:sz w:val="22"/>
          <w:szCs w:val="22"/>
        </w:rPr>
        <w:t>D</w:t>
      </w:r>
      <w:r w:rsidR="00407D7F">
        <w:rPr>
          <w:sz w:val="22"/>
          <w:szCs w:val="22"/>
        </w:rPr>
        <w:t>EL</w:t>
      </w:r>
      <w:r>
        <w:rPr>
          <w:sz w:val="22"/>
          <w:szCs w:val="22"/>
        </w:rPr>
        <w:t xml:space="preserve"> I</w:t>
      </w:r>
    </w:p>
    <w:p w:rsidR="002C1469" w:rsidRDefault="002C1469" w:rsidP="00DE19FD">
      <w:pPr>
        <w:pStyle w:val="Sopimuskohdat"/>
      </w:pPr>
      <w:r>
        <w:t>1</w:t>
      </w:r>
      <w:r>
        <w:tab/>
        <w:t>Avtalsparterna och deras företrädare</w:t>
      </w:r>
    </w:p>
    <w:p w:rsidR="002C1469" w:rsidRPr="002C1469" w:rsidRDefault="002C1469" w:rsidP="002C1469">
      <w:pPr>
        <w:ind w:left="426" w:hanging="426"/>
        <w:rPr>
          <w:b/>
        </w:rPr>
      </w:pPr>
    </w:p>
    <w:p w:rsidR="002C1469" w:rsidRDefault="009F5DAE" w:rsidP="000E6918">
      <w:pPr>
        <w:pStyle w:val="Eivli"/>
        <w:spacing w:line="360" w:lineRule="auto"/>
        <w:ind w:left="1134" w:hanging="708"/>
      </w:pPr>
      <w:r>
        <w:t>1.1</w:t>
      </w:r>
      <w:r>
        <w:tab/>
      </w:r>
      <w:r>
        <w:rPr>
          <w:rStyle w:val="AlasopimuskohtaChar"/>
        </w:rPr>
        <w:t xml:space="preserve">Servicebeställaren </w:t>
      </w:r>
      <w:r>
        <w:t xml:space="preserve"> (nedan ”beställaren”)</w:t>
      </w:r>
    </w:p>
    <w:p w:rsidR="002C1469" w:rsidRDefault="002C1469" w:rsidP="00DE19FD">
      <w:pPr>
        <w:pStyle w:val="Eivli"/>
        <w:tabs>
          <w:tab w:val="left" w:pos="9072"/>
        </w:tabs>
        <w:spacing w:line="360" w:lineRule="auto"/>
        <w:ind w:left="1134" w:hanging="708"/>
      </w:pPr>
      <w:r>
        <w:tab/>
      </w:r>
      <w:r w:rsidR="0077501C">
        <w:t>__________________________________________________________</w:t>
      </w:r>
      <w:r>
        <w:t xml:space="preserve"> sjukvårdsdistrikt</w:t>
      </w:r>
    </w:p>
    <w:p w:rsidR="0077501C" w:rsidRDefault="009F5DAE" w:rsidP="00DE19FD">
      <w:pPr>
        <w:pStyle w:val="Eivli"/>
        <w:tabs>
          <w:tab w:val="left" w:pos="9072"/>
        </w:tabs>
        <w:spacing w:line="360" w:lineRule="auto"/>
        <w:ind w:left="1134" w:hanging="708"/>
      </w:pPr>
      <w:r>
        <w:t>1.2</w:t>
      </w:r>
      <w:r>
        <w:tab/>
        <w:t>Den ansvarige läkaren för prehospital akutsjukvård</w:t>
      </w:r>
      <w:r w:rsidR="0077501C">
        <w:t xml:space="preserve"> </w:t>
      </w:r>
      <w:r w:rsidR="00DE19FD" w:rsidRPr="00DE19FD">
        <w:rPr>
          <w:u w:val="single"/>
        </w:rPr>
        <w:tab/>
      </w:r>
    </w:p>
    <w:p w:rsidR="0077501C" w:rsidRDefault="009F5DAE" w:rsidP="00DE19FD">
      <w:pPr>
        <w:pStyle w:val="Eivli"/>
        <w:tabs>
          <w:tab w:val="left" w:pos="9072"/>
        </w:tabs>
        <w:spacing w:line="360" w:lineRule="auto"/>
        <w:ind w:left="1134" w:hanging="708"/>
      </w:pPr>
      <w:r>
        <w:t>1.3</w:t>
      </w:r>
      <w:r>
        <w:tab/>
        <w:t>Den ansvarige läkarens ersättare</w:t>
      </w:r>
      <w:r w:rsidR="0077501C">
        <w:t xml:space="preserve"> </w:t>
      </w:r>
      <w:r w:rsidR="00DE19FD" w:rsidRPr="00DE19FD">
        <w:rPr>
          <w:u w:val="single"/>
        </w:rPr>
        <w:tab/>
      </w:r>
    </w:p>
    <w:p w:rsidR="002C1469" w:rsidRDefault="009F5DAE" w:rsidP="00DE19FD">
      <w:pPr>
        <w:pStyle w:val="Eivli"/>
        <w:tabs>
          <w:tab w:val="left" w:pos="9072"/>
        </w:tabs>
        <w:spacing w:line="360" w:lineRule="auto"/>
        <w:ind w:left="1134" w:hanging="708"/>
      </w:pPr>
      <w:r>
        <w:t>1.4</w:t>
      </w:r>
      <w:r>
        <w:tab/>
        <w:t>Beställarens kontaktperson i frågor som gäller detta avtal</w:t>
      </w:r>
    </w:p>
    <w:p w:rsidR="0077501C" w:rsidRPr="00DE19FD" w:rsidRDefault="0077501C" w:rsidP="00DE19FD">
      <w:pPr>
        <w:pStyle w:val="Eivli"/>
        <w:tabs>
          <w:tab w:val="left" w:pos="9072"/>
        </w:tabs>
        <w:spacing w:line="360" w:lineRule="auto"/>
        <w:ind w:left="1134" w:hanging="708"/>
        <w:rPr>
          <w:u w:val="single"/>
        </w:rPr>
      </w:pPr>
      <w:r>
        <w:tab/>
      </w:r>
      <w:r w:rsidR="00DE19FD" w:rsidRPr="00DE19FD">
        <w:rPr>
          <w:u w:val="single"/>
        </w:rPr>
        <w:tab/>
      </w:r>
    </w:p>
    <w:p w:rsidR="002C1469" w:rsidRDefault="009F5DAE" w:rsidP="00DE19FD">
      <w:pPr>
        <w:pStyle w:val="Eivli"/>
        <w:tabs>
          <w:tab w:val="left" w:pos="9072"/>
        </w:tabs>
        <w:spacing w:line="360" w:lineRule="auto"/>
        <w:ind w:left="1134" w:hanging="708"/>
      </w:pPr>
      <w:r>
        <w:t>1.5</w:t>
      </w:r>
      <w:r>
        <w:tab/>
        <w:t>Serviceproducenten (nedan ”producenten”)</w:t>
      </w:r>
    </w:p>
    <w:p w:rsidR="0077501C" w:rsidRPr="00DE19FD" w:rsidRDefault="0077501C" w:rsidP="00DE19FD">
      <w:pPr>
        <w:pStyle w:val="Eivli"/>
        <w:tabs>
          <w:tab w:val="left" w:pos="9072"/>
        </w:tabs>
        <w:spacing w:line="360" w:lineRule="auto"/>
        <w:ind w:left="1134" w:hanging="708"/>
        <w:rPr>
          <w:u w:val="single"/>
        </w:rPr>
      </w:pPr>
      <w:r>
        <w:tab/>
      </w:r>
      <w:r w:rsidR="00DE19FD">
        <w:rPr>
          <w:u w:val="single"/>
        </w:rPr>
        <w:tab/>
      </w:r>
    </w:p>
    <w:p w:rsidR="002C1469" w:rsidRPr="0077501C" w:rsidRDefault="009F5DAE" w:rsidP="00DE19FD">
      <w:pPr>
        <w:pStyle w:val="Eivli"/>
        <w:tabs>
          <w:tab w:val="left" w:pos="9072"/>
        </w:tabs>
        <w:spacing w:line="360" w:lineRule="auto"/>
        <w:ind w:left="1134" w:hanging="708"/>
        <w:rPr>
          <w:u w:val="single"/>
        </w:rPr>
      </w:pPr>
      <w:r>
        <w:t>1.6</w:t>
      </w:r>
      <w:r>
        <w:tab/>
        <w:t>Producentens kontaktperson i frågor som gäller detta avtal</w:t>
      </w:r>
    </w:p>
    <w:p w:rsidR="0077501C" w:rsidRPr="00DE19FD" w:rsidRDefault="009F5DAE" w:rsidP="00DE19FD">
      <w:pPr>
        <w:pStyle w:val="Eivli"/>
        <w:tabs>
          <w:tab w:val="left" w:pos="9072"/>
        </w:tabs>
        <w:spacing w:line="360" w:lineRule="auto"/>
        <w:ind w:left="1134" w:hanging="708"/>
        <w:rPr>
          <w:u w:val="single"/>
        </w:rPr>
      </w:pPr>
      <w:r>
        <w:tab/>
      </w:r>
      <w:r w:rsidR="00DE19FD">
        <w:rPr>
          <w:u w:val="single"/>
        </w:rPr>
        <w:tab/>
      </w:r>
    </w:p>
    <w:p w:rsidR="003F003A" w:rsidRDefault="009F5DAE" w:rsidP="00DE19FD">
      <w:pPr>
        <w:pStyle w:val="Eivli"/>
        <w:tabs>
          <w:tab w:val="left" w:pos="9072"/>
        </w:tabs>
        <w:spacing w:line="360" w:lineRule="auto"/>
        <w:ind w:left="1134" w:hanging="708"/>
      </w:pPr>
      <w:r>
        <w:t>1.7</w:t>
      </w:r>
      <w:r>
        <w:tab/>
        <w:t>Ersättaren för producentens kontaktperson i frågor som gäller detta avtal</w:t>
      </w:r>
    </w:p>
    <w:p w:rsidR="003F003A" w:rsidRDefault="0077501C" w:rsidP="00DE19FD">
      <w:pPr>
        <w:pStyle w:val="Eivli"/>
        <w:tabs>
          <w:tab w:val="left" w:pos="9072"/>
        </w:tabs>
        <w:spacing w:line="360" w:lineRule="auto"/>
        <w:ind w:left="1134" w:hanging="708"/>
      </w:pPr>
      <w:r>
        <w:tab/>
        <w:t>_______________________________________</w:t>
      </w:r>
      <w:r w:rsidR="00DE19FD">
        <w:t>______________________________</w:t>
      </w:r>
      <w:r w:rsidR="003F003A">
        <w:tab/>
      </w:r>
    </w:p>
    <w:p w:rsidR="00DE19FD" w:rsidRPr="00DE19FD" w:rsidRDefault="00DE19FD" w:rsidP="00DE19FD"/>
    <w:p w:rsidR="002C1469" w:rsidRDefault="007C1731" w:rsidP="00DE19FD">
      <w:pPr>
        <w:pStyle w:val="Sopimuskohdat"/>
      </w:pPr>
      <w:r>
        <w:t>2</w:t>
      </w:r>
      <w:r w:rsidR="00DE19FD">
        <w:tab/>
      </w:r>
      <w:r>
        <w:t>Avtalets giltighetstid</w:t>
      </w:r>
    </w:p>
    <w:p w:rsidR="007C1731" w:rsidRDefault="007C1731" w:rsidP="00DE19FD">
      <w:pPr>
        <w:pStyle w:val="Sopimuskohdat"/>
      </w:pPr>
    </w:p>
    <w:p w:rsidR="002C1469" w:rsidRDefault="002C1469" w:rsidP="000E6918">
      <w:pPr>
        <w:pStyle w:val="Eivli"/>
        <w:ind w:left="1134"/>
      </w:pPr>
      <w:r>
        <w:t xml:space="preserve">Detta avtal träder i kraft </w:t>
      </w:r>
      <w:r w:rsidR="00DE19FD" w:rsidRPr="00DE19FD">
        <w:rPr>
          <w:u w:val="single"/>
        </w:rPr>
        <w:tab/>
      </w:r>
      <w:r w:rsidR="00DE19FD">
        <w:rPr>
          <w:u w:val="single"/>
        </w:rPr>
        <w:tab/>
      </w:r>
      <w:r w:rsidR="00625434">
        <w:t xml:space="preserve"> 201_ </w:t>
      </w:r>
      <w:r>
        <w:t>och gäller:</w:t>
      </w:r>
    </w:p>
    <w:p w:rsidR="002C1469" w:rsidRDefault="002C1469" w:rsidP="000E6918">
      <w:pPr>
        <w:pStyle w:val="Eivli"/>
        <w:ind w:left="1134"/>
      </w:pPr>
      <w:r>
        <w:rPr>
          <w:sz w:val="36"/>
          <w:szCs w:val="36"/>
        </w:rPr>
        <w:t xml:space="preserve">□ </w:t>
      </w:r>
      <w:r>
        <w:t xml:space="preserve">på viss tid </w:t>
      </w:r>
      <w:r w:rsidR="00DE19FD">
        <w:rPr>
          <w:u w:val="single"/>
        </w:rPr>
        <w:tab/>
      </w:r>
      <w:r w:rsidR="00DE19FD">
        <w:rPr>
          <w:u w:val="single"/>
        </w:rPr>
        <w:tab/>
        <w:t xml:space="preserve"> </w:t>
      </w:r>
      <w:r>
        <w:t>år och fortsätter därefter att gälla tills vidare.</w:t>
      </w:r>
    </w:p>
    <w:p w:rsidR="002C1469" w:rsidRPr="00A577DF" w:rsidRDefault="007C1731" w:rsidP="000E6918">
      <w:pPr>
        <w:pStyle w:val="Eivli"/>
        <w:ind w:left="1134"/>
      </w:pPr>
      <w:r>
        <w:rPr>
          <w:sz w:val="36"/>
          <w:szCs w:val="36"/>
        </w:rPr>
        <w:t xml:space="preserve">□ </w:t>
      </w:r>
      <w:r>
        <w:t>på viss tid till</w:t>
      </w:r>
      <w:r w:rsidR="00DE19FD">
        <w:t xml:space="preserve"> </w:t>
      </w:r>
      <w:r w:rsidR="00DE19FD">
        <w:rPr>
          <w:u w:val="single"/>
        </w:rPr>
        <w:tab/>
      </w:r>
      <w:r>
        <w:t xml:space="preserve"> </w:t>
      </w:r>
      <w:proofErr w:type="spellStart"/>
      <w:r>
        <w:t>dd.mm.åååå</w:t>
      </w:r>
      <w:proofErr w:type="spellEnd"/>
      <w:r>
        <w:t>.</w:t>
      </w:r>
    </w:p>
    <w:p w:rsidR="002C1469" w:rsidRDefault="007C1731" w:rsidP="000E6918">
      <w:pPr>
        <w:pStyle w:val="Eivli"/>
        <w:ind w:left="1134"/>
      </w:pPr>
      <w:r>
        <w:rPr>
          <w:sz w:val="36"/>
          <w:szCs w:val="36"/>
        </w:rPr>
        <w:t xml:space="preserve">□ </w:t>
      </w:r>
      <w:r>
        <w:t>tillsvidare</w:t>
      </w:r>
      <w:r w:rsidR="00DE19FD">
        <w:t>.</w:t>
      </w:r>
    </w:p>
    <w:p w:rsidR="007C1731" w:rsidRDefault="007C1731" w:rsidP="000E6918">
      <w:pPr>
        <w:pStyle w:val="Alasopimuskohta"/>
      </w:pPr>
    </w:p>
    <w:p w:rsidR="002C1469" w:rsidRPr="00DE19FD" w:rsidRDefault="003C2ACE" w:rsidP="00DE19FD">
      <w:pPr>
        <w:pStyle w:val="Sopimuskohdat"/>
      </w:pPr>
      <w:r w:rsidRPr="00DE19FD">
        <w:t>3</w:t>
      </w:r>
      <w:r w:rsidRPr="00DE19FD">
        <w:tab/>
        <w:t>Uppsägning av avtalet</w:t>
      </w:r>
    </w:p>
    <w:p w:rsidR="003C2ACE" w:rsidRDefault="003C2ACE" w:rsidP="000E6918">
      <w:pPr>
        <w:pStyle w:val="Alasopimuskohta"/>
      </w:pPr>
    </w:p>
    <w:p w:rsidR="002C1469" w:rsidRDefault="003C2ACE" w:rsidP="000E6918">
      <w:pPr>
        <w:pStyle w:val="Alasopimuskohta"/>
      </w:pPr>
      <w:r>
        <w:t>3.1</w:t>
      </w:r>
      <w:r>
        <w:tab/>
        <w:t>På uppsägning av ett avtal som sker på initiativ av både beställaren och producenten och som vid tidpunkten för uppsägningen gäller tillsvidare tillämpas följande uppsägningstid:</w:t>
      </w:r>
    </w:p>
    <w:p w:rsidR="003C2ACE" w:rsidRDefault="003C2ACE" w:rsidP="000E6918">
      <w:pPr>
        <w:pStyle w:val="Eivli"/>
        <w:ind w:left="1560" w:hanging="426"/>
      </w:pPr>
      <w:r>
        <w:rPr>
          <w:sz w:val="36"/>
          <w:szCs w:val="36"/>
        </w:rPr>
        <w:t>□</w:t>
      </w:r>
      <w:r>
        <w:tab/>
        <w:t xml:space="preserve">Om avtalet sägs upp före utgången av augusti träder uppsägningen i kraft i slutet av följande kalenderår. </w:t>
      </w:r>
    </w:p>
    <w:p w:rsidR="003F003A" w:rsidRDefault="003C2ACE" w:rsidP="000E6918">
      <w:pPr>
        <w:pStyle w:val="Eivli"/>
        <w:spacing w:line="360" w:lineRule="auto"/>
        <w:ind w:left="1560" w:hanging="426"/>
      </w:pPr>
      <w:r>
        <w:rPr>
          <w:sz w:val="36"/>
          <w:szCs w:val="36"/>
        </w:rPr>
        <w:t>□</w:t>
      </w:r>
      <w:r>
        <w:tab/>
        <w:t>En annan uppsägningstid:</w:t>
      </w:r>
    </w:p>
    <w:p w:rsidR="00DE19FD" w:rsidRPr="00DE19FD" w:rsidRDefault="00DE19FD" w:rsidP="000E6918">
      <w:pPr>
        <w:pStyle w:val="Eivli"/>
        <w:spacing w:line="360" w:lineRule="auto"/>
        <w:ind w:left="1560" w:hanging="426"/>
        <w:rPr>
          <w:u w:val="single"/>
        </w:rPr>
      </w:pPr>
      <w:r>
        <w:tab/>
      </w:r>
      <w:r>
        <w:rPr>
          <w:u w:val="single"/>
        </w:rPr>
        <w:tab/>
      </w:r>
      <w:r>
        <w:rPr>
          <w:u w:val="single"/>
        </w:rPr>
        <w:tab/>
      </w:r>
      <w:r>
        <w:rPr>
          <w:u w:val="single"/>
        </w:rPr>
        <w:tab/>
      </w:r>
      <w:r>
        <w:rPr>
          <w:u w:val="single"/>
        </w:rPr>
        <w:tab/>
      </w:r>
      <w:r>
        <w:rPr>
          <w:u w:val="single"/>
        </w:rPr>
        <w:tab/>
      </w:r>
      <w:r>
        <w:rPr>
          <w:u w:val="single"/>
        </w:rPr>
        <w:tab/>
      </w:r>
    </w:p>
    <w:p w:rsidR="002C1469" w:rsidRDefault="00DE19FD" w:rsidP="000E6918">
      <w:pPr>
        <w:pStyle w:val="Eivli"/>
        <w:spacing w:line="360" w:lineRule="auto"/>
        <w:ind w:left="1560" w:hanging="426"/>
        <w:rPr>
          <w:u w:val="single"/>
        </w:rPr>
      </w:pPr>
      <w:r>
        <w:tab/>
      </w:r>
      <w:r>
        <w:rPr>
          <w:u w:val="single"/>
        </w:rPr>
        <w:tab/>
      </w:r>
      <w:r>
        <w:rPr>
          <w:u w:val="single"/>
        </w:rPr>
        <w:tab/>
      </w:r>
      <w:r>
        <w:rPr>
          <w:u w:val="single"/>
        </w:rPr>
        <w:tab/>
      </w:r>
      <w:r>
        <w:rPr>
          <w:u w:val="single"/>
        </w:rPr>
        <w:tab/>
      </w:r>
      <w:r>
        <w:rPr>
          <w:u w:val="single"/>
        </w:rPr>
        <w:tab/>
      </w:r>
      <w:r>
        <w:rPr>
          <w:u w:val="single"/>
        </w:rPr>
        <w:tab/>
      </w:r>
    </w:p>
    <w:p w:rsidR="00DE19FD" w:rsidRDefault="00DE19FD">
      <w:pPr>
        <w:spacing w:after="200" w:line="276" w:lineRule="auto"/>
      </w:pPr>
      <w:r>
        <w:br w:type="page"/>
      </w:r>
    </w:p>
    <w:p w:rsidR="00DE19FD" w:rsidRPr="00DE19FD" w:rsidRDefault="00DE19FD" w:rsidP="00DE19FD"/>
    <w:p w:rsidR="002C1469" w:rsidRPr="00625434" w:rsidRDefault="003C2ACE" w:rsidP="00DE19FD">
      <w:pPr>
        <w:pStyle w:val="Alasopimuskohta"/>
        <w:rPr>
          <w:u w:val="single"/>
        </w:rPr>
      </w:pPr>
      <w:r>
        <w:t>3.2</w:t>
      </w:r>
      <w:r>
        <w:tab/>
        <w:t xml:space="preserve">Avtal som gäller på viss tid kan inte </w:t>
      </w:r>
      <w:r w:rsidR="00B26388">
        <w:t xml:space="preserve">avslutas </w:t>
      </w:r>
      <w:r>
        <w:t xml:space="preserve">genom uppsägning. </w:t>
      </w:r>
    </w:p>
    <w:p w:rsidR="003C2ACE" w:rsidRDefault="003C2ACE" w:rsidP="000E6918">
      <w:pPr>
        <w:pStyle w:val="Alasopimuskohta"/>
      </w:pPr>
    </w:p>
    <w:p w:rsidR="002C1469" w:rsidRDefault="003C2ACE" w:rsidP="000E6918">
      <w:pPr>
        <w:pStyle w:val="Alasopimuskohta"/>
      </w:pPr>
      <w:r>
        <w:t>3.3</w:t>
      </w:r>
      <w:r>
        <w:tab/>
        <w:t>Om avtalet till en början gäller på viss tid och därefter fortsätter att gälla tillsvidare, börjar uppsägningstiden löpa tidigast följande dag efter det att avtalet upphört att gälla.</w:t>
      </w:r>
    </w:p>
    <w:p w:rsidR="002C1469" w:rsidRDefault="002C1469" w:rsidP="000E6918">
      <w:pPr>
        <w:pStyle w:val="Alasopimuskohta"/>
      </w:pPr>
    </w:p>
    <w:p w:rsidR="002C1469" w:rsidRDefault="00335E29" w:rsidP="00DE19FD">
      <w:pPr>
        <w:pStyle w:val="Sopimuskohdat"/>
      </w:pPr>
      <w:r>
        <w:t>4</w:t>
      </w:r>
      <w:r>
        <w:tab/>
        <w:t>Hävning av avtalet och avtalsvite</w:t>
      </w:r>
    </w:p>
    <w:p w:rsidR="002C1469" w:rsidRDefault="002C1469" w:rsidP="002C1469"/>
    <w:p w:rsidR="002C1469" w:rsidRDefault="00335E29" w:rsidP="000E6918">
      <w:pPr>
        <w:pStyle w:val="Alasopimuskohta"/>
      </w:pPr>
      <w:r>
        <w:t>4.1</w:t>
      </w:r>
      <w:r>
        <w:tab/>
        <w:t xml:space="preserve">Vardera avtalsparten får häva avtalet, om den andra avtalsparten väsentligen har brutit mot sina förpliktelser enligt avtalet eller det är uppenbart att ett väsentligt avtalsbrott kommer att ske. </w:t>
      </w:r>
    </w:p>
    <w:p w:rsidR="003F003A" w:rsidRDefault="003F003A" w:rsidP="000E6918">
      <w:pPr>
        <w:pStyle w:val="Alasopimuskohta"/>
      </w:pPr>
    </w:p>
    <w:p w:rsidR="002C1469" w:rsidRDefault="00335E29" w:rsidP="000E6918">
      <w:pPr>
        <w:pStyle w:val="Alasopimuskohta"/>
      </w:pPr>
      <w:r>
        <w:t>4.2</w:t>
      </w:r>
      <w:r>
        <w:tab/>
        <w:t xml:space="preserve">Om det går att korrigera avtalsbrottet, kan avtalsparten häva avtalet enbart om det handlar om en upprepad förseelse eller den avtalspart som gjort sig skyldig till förseelsen inte har korrigerat den inom _______från det att den andra avtalsparten skriftligen har </w:t>
      </w:r>
      <w:r w:rsidR="00B26388">
        <w:t>gjort en a</w:t>
      </w:r>
      <w:r w:rsidR="00B26388">
        <w:t>n</w:t>
      </w:r>
      <w:r w:rsidR="00B26388">
        <w:t xml:space="preserve">märkning </w:t>
      </w:r>
      <w:r>
        <w:t xml:space="preserve">om avtalsbrottet.  </w:t>
      </w:r>
    </w:p>
    <w:p w:rsidR="003F003A" w:rsidRDefault="003F003A" w:rsidP="000E6918">
      <w:pPr>
        <w:pStyle w:val="Alasopimuskohta"/>
      </w:pPr>
    </w:p>
    <w:p w:rsidR="002C1469" w:rsidRDefault="00335E29" w:rsidP="000E6918">
      <w:pPr>
        <w:pStyle w:val="Alasopimuskohta"/>
      </w:pPr>
      <w:r>
        <w:t>4.3</w:t>
      </w:r>
      <w:r>
        <w:tab/>
        <w:t xml:space="preserve">Ett väsentligt avtalsbrott anses bland annat vara att förseelsen äventyrar beredskapen eller utförandet av uppdragen inom den prehospitala akutsjukvården.  </w:t>
      </w:r>
    </w:p>
    <w:p w:rsidR="003F003A" w:rsidRDefault="003F003A" w:rsidP="000E6918">
      <w:pPr>
        <w:pStyle w:val="Alasopimuskohta"/>
      </w:pPr>
    </w:p>
    <w:p w:rsidR="002C1469" w:rsidRDefault="00335E29" w:rsidP="000E6918">
      <w:pPr>
        <w:pStyle w:val="Alasopimuskohta"/>
      </w:pPr>
      <w:r>
        <w:t>4.4</w:t>
      </w:r>
      <w:r>
        <w:tab/>
        <w:t xml:space="preserve">Om avtalet hävs på detta sätt, ska den avtalspart som brutit mot avtalet betala ____ euro i avtalsvite till den andra avtalsparten. Utöver detta har avtalsparten rätt till skadestånd för en direkt skada som avtalsbrottet </w:t>
      </w:r>
      <w:proofErr w:type="gramStart"/>
      <w:r>
        <w:t>åsamkat</w:t>
      </w:r>
      <w:proofErr w:type="gramEnd"/>
      <w:r>
        <w:t xml:space="preserve"> till den del skadeståndsbeloppet överskrider det a</w:t>
      </w:r>
      <w:r>
        <w:t>v</w:t>
      </w:r>
      <w:r>
        <w:t xml:space="preserve">talsvite som ska betalas till avtalsparten. </w:t>
      </w:r>
    </w:p>
    <w:p w:rsidR="002C1469" w:rsidRDefault="002C1469" w:rsidP="000E6918">
      <w:pPr>
        <w:pStyle w:val="Alasopimuskohta"/>
      </w:pPr>
    </w:p>
    <w:p w:rsidR="002C1469" w:rsidRDefault="00335E29" w:rsidP="00DE19FD">
      <w:pPr>
        <w:pStyle w:val="Sopimuskohdat"/>
      </w:pPr>
      <w:r>
        <w:t>5</w:t>
      </w:r>
      <w:r>
        <w:tab/>
        <w:t>Ambulanser samt andra fordon och transportmedel</w:t>
      </w:r>
    </w:p>
    <w:p w:rsidR="002C1469" w:rsidRDefault="002C1469" w:rsidP="002C1469"/>
    <w:p w:rsidR="002C1469" w:rsidRDefault="00335E29" w:rsidP="000E6918">
      <w:pPr>
        <w:pStyle w:val="Alasopimuskohta"/>
      </w:pPr>
      <w:r>
        <w:t>5.1</w:t>
      </w:r>
      <w:r>
        <w:tab/>
        <w:t>Ambulanser</w:t>
      </w:r>
    </w:p>
    <w:p w:rsidR="00335E29" w:rsidRDefault="00335E29" w:rsidP="000E6918">
      <w:pPr>
        <w:pStyle w:val="Alasopimuskohta"/>
      </w:pPr>
    </w:p>
    <w:tbl>
      <w:tblPr>
        <w:tblStyle w:val="TaulukkoRuudukko"/>
        <w:tblW w:w="8861" w:type="dxa"/>
        <w:tblInd w:w="1101" w:type="dxa"/>
        <w:tblLook w:val="04A0" w:firstRow="1" w:lastRow="0" w:firstColumn="1" w:lastColumn="0" w:noHBand="0" w:noVBand="1"/>
      </w:tblPr>
      <w:tblGrid>
        <w:gridCol w:w="2196"/>
        <w:gridCol w:w="2263"/>
        <w:gridCol w:w="2217"/>
        <w:gridCol w:w="2185"/>
      </w:tblGrid>
      <w:tr w:rsidR="00973251" w:rsidRPr="006817B7" w:rsidTr="00973251">
        <w:tc>
          <w:tcPr>
            <w:tcW w:w="2196" w:type="dxa"/>
          </w:tcPr>
          <w:p w:rsidR="00973251" w:rsidRPr="00973251" w:rsidRDefault="00973251" w:rsidP="00973251">
            <w:pPr>
              <w:pStyle w:val="Eivli"/>
              <w:ind w:left="0"/>
              <w:rPr>
                <w:b/>
              </w:rPr>
            </w:pPr>
            <w:r>
              <w:rPr>
                <w:b/>
              </w:rPr>
              <w:t>Antal</w:t>
            </w:r>
          </w:p>
        </w:tc>
        <w:tc>
          <w:tcPr>
            <w:tcW w:w="2263" w:type="dxa"/>
          </w:tcPr>
          <w:p w:rsidR="00973251" w:rsidRPr="006817B7" w:rsidRDefault="00973251" w:rsidP="00973251">
            <w:pPr>
              <w:pStyle w:val="Eivli"/>
              <w:ind w:left="0"/>
              <w:rPr>
                <w:b/>
              </w:rPr>
            </w:pPr>
            <w:r>
              <w:rPr>
                <w:b/>
              </w:rPr>
              <w:t>Typ</w:t>
            </w:r>
          </w:p>
        </w:tc>
        <w:tc>
          <w:tcPr>
            <w:tcW w:w="2217" w:type="dxa"/>
          </w:tcPr>
          <w:p w:rsidR="00973251" w:rsidRPr="006817B7" w:rsidRDefault="00973251" w:rsidP="00973251">
            <w:pPr>
              <w:pStyle w:val="Eivli"/>
              <w:ind w:left="0"/>
              <w:rPr>
                <w:b/>
              </w:rPr>
            </w:pPr>
            <w:r>
              <w:rPr>
                <w:b/>
              </w:rPr>
              <w:t>Storlek</w:t>
            </w:r>
          </w:p>
        </w:tc>
        <w:tc>
          <w:tcPr>
            <w:tcW w:w="2185" w:type="dxa"/>
          </w:tcPr>
          <w:p w:rsidR="00973251" w:rsidRPr="006817B7" w:rsidRDefault="00973251" w:rsidP="00973251">
            <w:pPr>
              <w:pStyle w:val="Eivli"/>
              <w:ind w:left="0"/>
              <w:rPr>
                <w:b/>
              </w:rPr>
            </w:pPr>
            <w:r>
              <w:rPr>
                <w:b/>
              </w:rPr>
              <w:t>Övriga krav</w:t>
            </w:r>
          </w:p>
        </w:tc>
      </w:tr>
      <w:tr w:rsidR="00973251" w:rsidTr="00973251">
        <w:trPr>
          <w:trHeight w:val="794"/>
        </w:trPr>
        <w:tc>
          <w:tcPr>
            <w:tcW w:w="2196" w:type="dxa"/>
            <w:vAlign w:val="center"/>
          </w:tcPr>
          <w:p w:rsidR="00973251" w:rsidRDefault="00973251" w:rsidP="00973251">
            <w:pPr>
              <w:pStyle w:val="Eivli"/>
              <w:ind w:left="0"/>
            </w:pPr>
          </w:p>
        </w:tc>
        <w:tc>
          <w:tcPr>
            <w:tcW w:w="2263" w:type="dxa"/>
            <w:vAlign w:val="center"/>
          </w:tcPr>
          <w:p w:rsidR="00973251" w:rsidRDefault="00973251" w:rsidP="00973251">
            <w:pPr>
              <w:pStyle w:val="Eivli"/>
              <w:ind w:left="0"/>
            </w:pPr>
          </w:p>
        </w:tc>
        <w:tc>
          <w:tcPr>
            <w:tcW w:w="2217" w:type="dxa"/>
            <w:vAlign w:val="center"/>
          </w:tcPr>
          <w:p w:rsidR="00973251" w:rsidRDefault="00973251" w:rsidP="00973251">
            <w:pPr>
              <w:pStyle w:val="Eivli"/>
              <w:ind w:left="0"/>
            </w:pPr>
          </w:p>
        </w:tc>
        <w:tc>
          <w:tcPr>
            <w:tcW w:w="2185" w:type="dxa"/>
            <w:vAlign w:val="center"/>
          </w:tcPr>
          <w:p w:rsidR="00973251" w:rsidRDefault="00973251" w:rsidP="00973251">
            <w:pPr>
              <w:pStyle w:val="Eivli"/>
              <w:ind w:left="0"/>
            </w:pPr>
          </w:p>
        </w:tc>
      </w:tr>
    </w:tbl>
    <w:p w:rsidR="00973251" w:rsidRDefault="00973251" w:rsidP="000E6918">
      <w:pPr>
        <w:pStyle w:val="Alasopimuskohta"/>
      </w:pPr>
    </w:p>
    <w:p w:rsidR="00973251" w:rsidRDefault="00973251" w:rsidP="000E6918">
      <w:pPr>
        <w:pStyle w:val="Alasopimuskohta"/>
      </w:pPr>
    </w:p>
    <w:p w:rsidR="00973251" w:rsidRDefault="00973251" w:rsidP="000E6918">
      <w:pPr>
        <w:pStyle w:val="Alasopimuskohta"/>
      </w:pPr>
      <w:r>
        <w:t>5.2</w:t>
      </w:r>
      <w:r>
        <w:tab/>
        <w:t>Andra fordon och transportmedel</w:t>
      </w:r>
    </w:p>
    <w:p w:rsidR="00973251" w:rsidRDefault="002C1469" w:rsidP="000E6918">
      <w:pPr>
        <w:pStyle w:val="Alasopimuskohta"/>
      </w:pPr>
      <w:r>
        <w:tab/>
      </w:r>
    </w:p>
    <w:tbl>
      <w:tblPr>
        <w:tblStyle w:val="TaulukkoRuudukko"/>
        <w:tblW w:w="8861" w:type="dxa"/>
        <w:tblInd w:w="1101" w:type="dxa"/>
        <w:tblLook w:val="04A0" w:firstRow="1" w:lastRow="0" w:firstColumn="1" w:lastColumn="0" w:noHBand="0" w:noVBand="1"/>
      </w:tblPr>
      <w:tblGrid>
        <w:gridCol w:w="2196"/>
        <w:gridCol w:w="2263"/>
        <w:gridCol w:w="2217"/>
        <w:gridCol w:w="2185"/>
      </w:tblGrid>
      <w:tr w:rsidR="00973251" w:rsidRPr="006817B7" w:rsidTr="00973251">
        <w:tc>
          <w:tcPr>
            <w:tcW w:w="2196" w:type="dxa"/>
          </w:tcPr>
          <w:p w:rsidR="00973251" w:rsidRPr="00973251" w:rsidRDefault="00973251" w:rsidP="00973251">
            <w:pPr>
              <w:pStyle w:val="Eivli"/>
              <w:ind w:left="0"/>
              <w:rPr>
                <w:b/>
              </w:rPr>
            </w:pPr>
            <w:r>
              <w:rPr>
                <w:b/>
              </w:rPr>
              <w:t>Antal</w:t>
            </w:r>
          </w:p>
        </w:tc>
        <w:tc>
          <w:tcPr>
            <w:tcW w:w="2263" w:type="dxa"/>
          </w:tcPr>
          <w:p w:rsidR="00973251" w:rsidRPr="006817B7" w:rsidRDefault="00973251" w:rsidP="00973251">
            <w:pPr>
              <w:pStyle w:val="Eivli"/>
              <w:ind w:left="0"/>
              <w:rPr>
                <w:b/>
              </w:rPr>
            </w:pPr>
            <w:r>
              <w:rPr>
                <w:b/>
              </w:rPr>
              <w:t>Typ</w:t>
            </w:r>
          </w:p>
        </w:tc>
        <w:tc>
          <w:tcPr>
            <w:tcW w:w="2217" w:type="dxa"/>
          </w:tcPr>
          <w:p w:rsidR="00973251" w:rsidRPr="006817B7" w:rsidRDefault="00973251" w:rsidP="00973251">
            <w:pPr>
              <w:pStyle w:val="Eivli"/>
              <w:ind w:left="0"/>
              <w:rPr>
                <w:b/>
              </w:rPr>
            </w:pPr>
            <w:r>
              <w:rPr>
                <w:b/>
              </w:rPr>
              <w:t>Storlek</w:t>
            </w:r>
          </w:p>
        </w:tc>
        <w:tc>
          <w:tcPr>
            <w:tcW w:w="2185" w:type="dxa"/>
          </w:tcPr>
          <w:p w:rsidR="00973251" w:rsidRPr="006817B7" w:rsidRDefault="00973251" w:rsidP="00973251">
            <w:pPr>
              <w:pStyle w:val="Eivli"/>
              <w:ind w:left="0"/>
              <w:rPr>
                <w:b/>
              </w:rPr>
            </w:pPr>
            <w:r>
              <w:rPr>
                <w:b/>
              </w:rPr>
              <w:t>Övriga krav</w:t>
            </w:r>
          </w:p>
        </w:tc>
      </w:tr>
      <w:tr w:rsidR="00973251" w:rsidTr="00973251">
        <w:trPr>
          <w:trHeight w:val="794"/>
        </w:trPr>
        <w:tc>
          <w:tcPr>
            <w:tcW w:w="2196" w:type="dxa"/>
            <w:vAlign w:val="center"/>
          </w:tcPr>
          <w:p w:rsidR="00973251" w:rsidRDefault="00973251" w:rsidP="00973251">
            <w:pPr>
              <w:pStyle w:val="Eivli"/>
              <w:ind w:left="0"/>
            </w:pPr>
          </w:p>
        </w:tc>
        <w:tc>
          <w:tcPr>
            <w:tcW w:w="2263" w:type="dxa"/>
            <w:vAlign w:val="center"/>
          </w:tcPr>
          <w:p w:rsidR="00973251" w:rsidRDefault="00973251" w:rsidP="00973251">
            <w:pPr>
              <w:pStyle w:val="Eivli"/>
              <w:ind w:left="0"/>
            </w:pPr>
          </w:p>
        </w:tc>
        <w:tc>
          <w:tcPr>
            <w:tcW w:w="2217" w:type="dxa"/>
            <w:vAlign w:val="center"/>
          </w:tcPr>
          <w:p w:rsidR="00973251" w:rsidRDefault="00973251" w:rsidP="00973251">
            <w:pPr>
              <w:pStyle w:val="Eivli"/>
              <w:ind w:left="0"/>
            </w:pPr>
          </w:p>
        </w:tc>
        <w:tc>
          <w:tcPr>
            <w:tcW w:w="2185" w:type="dxa"/>
            <w:vAlign w:val="center"/>
          </w:tcPr>
          <w:p w:rsidR="00973251" w:rsidRDefault="00973251" w:rsidP="00973251">
            <w:pPr>
              <w:pStyle w:val="Eivli"/>
              <w:ind w:left="0"/>
            </w:pPr>
          </w:p>
        </w:tc>
      </w:tr>
    </w:tbl>
    <w:p w:rsidR="002C1469" w:rsidRDefault="002C1469" w:rsidP="000E6918">
      <w:pPr>
        <w:pStyle w:val="Alasopimuskohta"/>
      </w:pPr>
    </w:p>
    <w:p w:rsidR="00335E29" w:rsidRDefault="00335E29" w:rsidP="000E6918">
      <w:pPr>
        <w:pStyle w:val="Alasopimuskohta"/>
      </w:pPr>
    </w:p>
    <w:p w:rsidR="002C1469" w:rsidRDefault="00335E29" w:rsidP="00DE19FD">
      <w:pPr>
        <w:pStyle w:val="Sopimuskohdat"/>
      </w:pPr>
      <w:r>
        <w:t>6</w:t>
      </w:r>
      <w:r>
        <w:tab/>
        <w:t>Krav som ställs på utrustning och instrument</w:t>
      </w:r>
    </w:p>
    <w:p w:rsidR="00DE19FD" w:rsidRDefault="00DE19FD" w:rsidP="002C1469"/>
    <w:p w:rsidR="002C1469" w:rsidRDefault="002C1469" w:rsidP="00335E29">
      <w:pPr>
        <w:pStyle w:val="Eivli"/>
        <w:ind w:left="426"/>
      </w:pPr>
      <w:r>
        <w:t xml:space="preserve">Producentens utrustning och instrument och förvaringen av dessa måste uppfylla kraven i följande anvisningar: </w:t>
      </w:r>
    </w:p>
    <w:p w:rsidR="002C1469" w:rsidRDefault="002C1469" w:rsidP="000E6918">
      <w:pPr>
        <w:pStyle w:val="Alasopimuskohta"/>
      </w:pPr>
    </w:p>
    <w:p w:rsidR="002C1469" w:rsidRDefault="00506CB7" w:rsidP="000E4D3E">
      <w:pPr>
        <w:pStyle w:val="Eivli"/>
        <w:ind w:left="992" w:hanging="567"/>
      </w:pPr>
      <w:r>
        <w:t>6.1</w:t>
      </w:r>
      <w:r>
        <w:tab/>
        <w:t>Tillsynsmyndigheternas bindande anvisningar</w:t>
      </w:r>
    </w:p>
    <w:p w:rsidR="00335E29" w:rsidRPr="00DE19FD" w:rsidRDefault="00625434" w:rsidP="000E4D3E">
      <w:pPr>
        <w:pStyle w:val="Eivli"/>
        <w:spacing w:before="120"/>
        <w:ind w:left="992" w:hanging="567"/>
        <w:rPr>
          <w:u w:val="single"/>
        </w:rPr>
      </w:pPr>
      <w:r>
        <w:tab/>
      </w:r>
      <w:r w:rsidR="00DE19FD" w:rsidRPr="00DE19FD">
        <w:rPr>
          <w:u w:val="single"/>
        </w:rPr>
        <w:tab/>
      </w:r>
      <w:r w:rsidR="00DE19FD" w:rsidRPr="00DE19FD">
        <w:rPr>
          <w:u w:val="single"/>
        </w:rPr>
        <w:tab/>
      </w:r>
      <w:r w:rsidR="00DE19FD" w:rsidRPr="00DE19FD">
        <w:rPr>
          <w:u w:val="single"/>
        </w:rPr>
        <w:tab/>
      </w:r>
      <w:r w:rsidR="00DE19FD" w:rsidRPr="00DE19FD">
        <w:rPr>
          <w:u w:val="single"/>
        </w:rPr>
        <w:tab/>
      </w:r>
      <w:r w:rsidR="00DE19FD" w:rsidRPr="00DE19FD">
        <w:rPr>
          <w:u w:val="single"/>
        </w:rPr>
        <w:tab/>
      </w:r>
      <w:r w:rsidR="00DE19FD" w:rsidRPr="00DE19FD">
        <w:rPr>
          <w:u w:val="single"/>
        </w:rPr>
        <w:tab/>
      </w:r>
      <w:r w:rsidR="00DE19FD" w:rsidRPr="00DE19FD">
        <w:rPr>
          <w:u w:val="single"/>
        </w:rPr>
        <w:tab/>
      </w:r>
    </w:p>
    <w:p w:rsidR="00DE19FD" w:rsidRPr="00335E29" w:rsidRDefault="00DE19FD" w:rsidP="000E6918">
      <w:pPr>
        <w:pStyle w:val="Eivli"/>
        <w:ind w:left="993" w:hanging="567"/>
      </w:pPr>
    </w:p>
    <w:p w:rsidR="00DE19FD" w:rsidRDefault="00506CB7" w:rsidP="000E4D3E">
      <w:pPr>
        <w:pStyle w:val="Eivli"/>
        <w:ind w:left="992" w:hanging="567"/>
      </w:pPr>
      <w:r>
        <w:t>6.2</w:t>
      </w:r>
      <w:r>
        <w:tab/>
        <w:t>Sjukvårdsdistriktets anvisningar</w:t>
      </w:r>
    </w:p>
    <w:p w:rsidR="00335E29" w:rsidRPr="00DE19FD" w:rsidRDefault="00625434" w:rsidP="000E4D3E">
      <w:pPr>
        <w:pStyle w:val="Eivli"/>
        <w:spacing w:before="120" w:line="360" w:lineRule="auto"/>
        <w:ind w:left="992" w:hanging="567"/>
        <w:rPr>
          <w:u w:val="single"/>
        </w:rPr>
      </w:pPr>
      <w:r>
        <w:tab/>
      </w:r>
      <w:r w:rsidR="00DE19FD">
        <w:rPr>
          <w:u w:val="single"/>
        </w:rPr>
        <w:tab/>
      </w:r>
      <w:r w:rsidR="00DE19FD">
        <w:rPr>
          <w:u w:val="single"/>
        </w:rPr>
        <w:tab/>
      </w:r>
      <w:r w:rsidR="00DE19FD">
        <w:rPr>
          <w:u w:val="single"/>
        </w:rPr>
        <w:tab/>
      </w:r>
      <w:r w:rsidR="00DE19FD">
        <w:rPr>
          <w:u w:val="single"/>
        </w:rPr>
        <w:tab/>
      </w:r>
      <w:r w:rsidR="00DE19FD">
        <w:rPr>
          <w:u w:val="single"/>
        </w:rPr>
        <w:tab/>
      </w:r>
      <w:r w:rsidR="00DE19FD">
        <w:rPr>
          <w:u w:val="single"/>
        </w:rPr>
        <w:tab/>
      </w:r>
      <w:r w:rsidR="00DE19FD">
        <w:rPr>
          <w:u w:val="single"/>
        </w:rPr>
        <w:tab/>
      </w:r>
    </w:p>
    <w:p w:rsidR="00335E29" w:rsidRPr="00335E29" w:rsidRDefault="00335E29" w:rsidP="000E6918">
      <w:pPr>
        <w:pStyle w:val="Alasopimuskohta"/>
      </w:pPr>
    </w:p>
    <w:p w:rsidR="002C1469" w:rsidRDefault="00335E29" w:rsidP="00DE19FD">
      <w:pPr>
        <w:pStyle w:val="Sopimuskohdat"/>
        <w:keepNext/>
      </w:pPr>
      <w:r>
        <w:lastRenderedPageBreak/>
        <w:t>7</w:t>
      </w:r>
      <w:r>
        <w:tab/>
        <w:t>Kostnader för kommunikationssystemet</w:t>
      </w:r>
    </w:p>
    <w:p w:rsidR="002C1469" w:rsidRDefault="002C1469" w:rsidP="00DE19FD">
      <w:pPr>
        <w:keepNext/>
        <w:keepLines/>
      </w:pPr>
    </w:p>
    <w:p w:rsidR="002C1469" w:rsidRDefault="00335E29" w:rsidP="00DE19FD">
      <w:pPr>
        <w:pStyle w:val="Alasopimuskohta"/>
        <w:keepNext/>
        <w:keepLines/>
      </w:pPr>
      <w:r>
        <w:t>7.1</w:t>
      </w:r>
      <w:r>
        <w:tab/>
        <w:t xml:space="preserve">För kostnaderna för upphandling av kommunikationssystemet svarar </w:t>
      </w:r>
    </w:p>
    <w:p w:rsidR="00335E29" w:rsidRDefault="00335E29" w:rsidP="00DE19FD">
      <w:pPr>
        <w:pStyle w:val="Eivli"/>
        <w:keepNext/>
        <w:keepLines/>
        <w:ind w:left="1560" w:hanging="425"/>
      </w:pPr>
      <w:r>
        <w:rPr>
          <w:sz w:val="36"/>
          <w:szCs w:val="36"/>
        </w:rPr>
        <w:t>□</w:t>
      </w:r>
      <w:r>
        <w:tab/>
        <w:t>beställaren</w:t>
      </w:r>
    </w:p>
    <w:p w:rsidR="002C1469" w:rsidRDefault="00335E29" w:rsidP="00DE19FD">
      <w:pPr>
        <w:pStyle w:val="Eivli"/>
        <w:keepNext/>
        <w:keepLines/>
        <w:ind w:left="1560" w:hanging="425"/>
      </w:pPr>
      <w:r>
        <w:rPr>
          <w:sz w:val="36"/>
          <w:szCs w:val="36"/>
        </w:rPr>
        <w:t>□</w:t>
      </w:r>
      <w:r>
        <w:tab/>
        <w:t>producenten</w:t>
      </w:r>
    </w:p>
    <w:p w:rsidR="002C1469" w:rsidRDefault="002C1469" w:rsidP="000E6918">
      <w:pPr>
        <w:pStyle w:val="Alasopimuskohta"/>
      </w:pPr>
    </w:p>
    <w:p w:rsidR="002C1469" w:rsidRDefault="002C1469" w:rsidP="000E6918">
      <w:pPr>
        <w:pStyle w:val="Alasopimuskohta"/>
      </w:pPr>
    </w:p>
    <w:p w:rsidR="002C1469" w:rsidRDefault="00335E29" w:rsidP="000E6918">
      <w:pPr>
        <w:pStyle w:val="Alasopimuskohta"/>
      </w:pPr>
      <w:r>
        <w:t>7.2</w:t>
      </w:r>
      <w:r>
        <w:tab/>
        <w:t>För de driftskostnader i myndighetsverksamheten som föranleds av kommunikationssyst</w:t>
      </w:r>
      <w:r>
        <w:t>e</w:t>
      </w:r>
      <w:r>
        <w:t xml:space="preserve">met svarar </w:t>
      </w:r>
    </w:p>
    <w:p w:rsidR="002C1469" w:rsidRDefault="00335E29" w:rsidP="00046318">
      <w:pPr>
        <w:pStyle w:val="Eivli"/>
        <w:keepNext/>
        <w:keepLines/>
        <w:ind w:left="1560" w:hanging="425"/>
      </w:pPr>
      <w:r>
        <w:rPr>
          <w:sz w:val="36"/>
          <w:szCs w:val="36"/>
        </w:rPr>
        <w:t>□</w:t>
      </w:r>
      <w:r>
        <w:tab/>
        <w:t>beställaren</w:t>
      </w:r>
    </w:p>
    <w:p w:rsidR="002C1469" w:rsidRDefault="00335E29" w:rsidP="00046318">
      <w:pPr>
        <w:pStyle w:val="Eivli"/>
        <w:keepNext/>
        <w:keepLines/>
        <w:ind w:left="1560" w:hanging="425"/>
      </w:pPr>
      <w:r>
        <w:rPr>
          <w:sz w:val="36"/>
          <w:szCs w:val="36"/>
        </w:rPr>
        <w:t>□</w:t>
      </w:r>
      <w:r>
        <w:tab/>
        <w:t>producenten</w:t>
      </w:r>
    </w:p>
    <w:p w:rsidR="002C1469" w:rsidRDefault="002C1469" w:rsidP="000E6918">
      <w:pPr>
        <w:pStyle w:val="Alasopimuskohta"/>
      </w:pPr>
    </w:p>
    <w:p w:rsidR="002C1469" w:rsidRDefault="002C1469" w:rsidP="000E6918">
      <w:pPr>
        <w:pStyle w:val="Alasopimuskohta"/>
      </w:pPr>
    </w:p>
    <w:p w:rsidR="001A112B" w:rsidRPr="000E4D3E" w:rsidRDefault="00335E29" w:rsidP="000E4D3E">
      <w:pPr>
        <w:pStyle w:val="Alasopimuskohta"/>
      </w:pPr>
      <w:r>
        <w:t>7.3</w:t>
      </w:r>
      <w:r>
        <w:tab/>
        <w:t>För övriga nedan särskilt nämnda kostnader för kommunikationssystemet svarar</w:t>
      </w:r>
    </w:p>
    <w:p w:rsidR="002C1469" w:rsidRDefault="00335E29" w:rsidP="00046318">
      <w:pPr>
        <w:pStyle w:val="Eivli"/>
        <w:ind w:left="1560" w:hanging="425"/>
      </w:pPr>
      <w:r>
        <w:rPr>
          <w:sz w:val="36"/>
          <w:szCs w:val="36"/>
        </w:rPr>
        <w:t>□</w:t>
      </w:r>
      <w:r>
        <w:tab/>
        <w:t>beställaren</w:t>
      </w:r>
    </w:p>
    <w:p w:rsidR="002C1469" w:rsidRDefault="00335E29" w:rsidP="00046318">
      <w:pPr>
        <w:pStyle w:val="Eivli"/>
        <w:ind w:left="1560" w:hanging="425"/>
      </w:pPr>
      <w:r>
        <w:rPr>
          <w:sz w:val="36"/>
          <w:szCs w:val="36"/>
        </w:rPr>
        <w:t>□</w:t>
      </w:r>
      <w:r>
        <w:tab/>
        <w:t>producenten</w:t>
      </w:r>
    </w:p>
    <w:p w:rsidR="002C1469" w:rsidRDefault="002C1469" w:rsidP="002C1469"/>
    <w:p w:rsidR="002C1469" w:rsidRDefault="006817B7" w:rsidP="00DE19FD">
      <w:pPr>
        <w:pStyle w:val="Sopimuskohdat"/>
      </w:pPr>
      <w:r>
        <w:t>8</w:t>
      </w:r>
      <w:r>
        <w:tab/>
        <w:t>Kontroller</w:t>
      </w:r>
    </w:p>
    <w:p w:rsidR="002C1469" w:rsidRDefault="006817B7" w:rsidP="003F003A">
      <w:pPr>
        <w:pStyle w:val="Eivli"/>
        <w:ind w:left="426"/>
      </w:pPr>
      <w:r>
        <w:br/>
        <w:t xml:space="preserve">Beställaren har rätt att inom den prehospitala akutsjukvård som avtalet </w:t>
      </w:r>
      <w:r w:rsidR="00E84A3F">
        <w:t xml:space="preserve">gäller </w:t>
      </w:r>
      <w:r>
        <w:t xml:space="preserve">kontrollera följande: </w:t>
      </w:r>
    </w:p>
    <w:p w:rsidR="002C1469" w:rsidRDefault="002C1469" w:rsidP="002C1469"/>
    <w:p w:rsidR="002C1469" w:rsidRDefault="006817B7" w:rsidP="00046318">
      <w:pPr>
        <w:pStyle w:val="Eivli"/>
        <w:ind w:left="1134" w:hanging="708"/>
      </w:pPr>
      <w:r>
        <w:t>–</w:t>
      </w:r>
      <w:r>
        <w:tab/>
        <w:t>Den avtalade servicenivån</w:t>
      </w:r>
    </w:p>
    <w:p w:rsidR="002C1469" w:rsidRDefault="006817B7" w:rsidP="00046318">
      <w:pPr>
        <w:pStyle w:val="Eivli"/>
        <w:ind w:left="1134" w:hanging="708"/>
      </w:pPr>
      <w:r>
        <w:t>–</w:t>
      </w:r>
      <w:r>
        <w:tab/>
        <w:t>Ambulanser samt andra fordon och transportmedel</w:t>
      </w:r>
    </w:p>
    <w:p w:rsidR="002C1469" w:rsidRDefault="006817B7" w:rsidP="00046318">
      <w:pPr>
        <w:pStyle w:val="Eivli"/>
        <w:ind w:left="1134" w:hanging="708"/>
      </w:pPr>
      <w:r>
        <w:t>–</w:t>
      </w:r>
      <w:r>
        <w:tab/>
        <w:t>Stationerna</w:t>
      </w:r>
    </w:p>
    <w:p w:rsidR="002C1469" w:rsidRDefault="006817B7" w:rsidP="00046318">
      <w:pPr>
        <w:pStyle w:val="Eivli"/>
        <w:ind w:left="1134" w:hanging="708"/>
      </w:pPr>
      <w:r>
        <w:t>–</w:t>
      </w:r>
      <w:r>
        <w:tab/>
        <w:t>Utrustning och instrument som avtalats</w:t>
      </w:r>
    </w:p>
    <w:p w:rsidR="002C1469" w:rsidRDefault="006817B7" w:rsidP="00046318">
      <w:pPr>
        <w:pStyle w:val="Eivli"/>
        <w:ind w:left="1134" w:hanging="708"/>
      </w:pPr>
      <w:r>
        <w:t>–</w:t>
      </w:r>
      <w:r>
        <w:tab/>
        <w:t>Kommunikationssystemet</w:t>
      </w:r>
    </w:p>
    <w:p w:rsidR="002C1469" w:rsidRDefault="006817B7" w:rsidP="00046318">
      <w:pPr>
        <w:pStyle w:val="Eivli"/>
        <w:ind w:left="1134" w:hanging="708"/>
      </w:pPr>
      <w:r>
        <w:t>–</w:t>
      </w:r>
      <w:r>
        <w:tab/>
        <w:t>Personalens utbildning/behörighet</w:t>
      </w:r>
    </w:p>
    <w:p w:rsidR="002C1469" w:rsidRDefault="006817B7" w:rsidP="00046318">
      <w:pPr>
        <w:pStyle w:val="Eivli"/>
        <w:ind w:left="1134" w:hanging="708"/>
      </w:pPr>
      <w:r>
        <w:t>–</w:t>
      </w:r>
      <w:r>
        <w:tab/>
        <w:t>Den avtalade startberedskapen</w:t>
      </w:r>
    </w:p>
    <w:p w:rsidR="002C1469" w:rsidRDefault="006817B7" w:rsidP="00046318">
      <w:pPr>
        <w:pStyle w:val="Eivli"/>
        <w:ind w:left="1134" w:hanging="708"/>
      </w:pPr>
      <w:r>
        <w:t>–</w:t>
      </w:r>
      <w:r>
        <w:tab/>
        <w:t xml:space="preserve">Patientjournalerna, och behandlingen och arkiveringen av dem inom tillämpningsområdet för detta avtal </w:t>
      </w:r>
    </w:p>
    <w:p w:rsidR="002C1469" w:rsidRDefault="006817B7" w:rsidP="00046318">
      <w:pPr>
        <w:pStyle w:val="Eivli"/>
        <w:ind w:left="1134" w:hanging="708"/>
      </w:pPr>
      <w:r>
        <w:t>–</w:t>
      </w:r>
      <w:r>
        <w:tab/>
        <w:t xml:space="preserve">Fakturering som </w:t>
      </w:r>
      <w:r w:rsidR="00E84A3F">
        <w:t xml:space="preserve">ålagts </w:t>
      </w:r>
      <w:r>
        <w:t>beställaren</w:t>
      </w:r>
    </w:p>
    <w:p w:rsidR="002C1469" w:rsidRDefault="006817B7" w:rsidP="00046318">
      <w:pPr>
        <w:pStyle w:val="Eivli"/>
        <w:ind w:left="1134" w:hanging="708"/>
      </w:pPr>
      <w:r>
        <w:t>–</w:t>
      </w:r>
      <w:r>
        <w:tab/>
        <w:t>Läkemedelsförrådet</w:t>
      </w:r>
    </w:p>
    <w:p w:rsidR="002C1469" w:rsidRDefault="006817B7" w:rsidP="00046318">
      <w:pPr>
        <w:pStyle w:val="Eivli"/>
        <w:ind w:left="1134" w:hanging="708"/>
      </w:pPr>
      <w:r>
        <w:t>–</w:t>
      </w:r>
      <w:r>
        <w:tab/>
        <w:t>Något annat</w:t>
      </w:r>
      <w:r w:rsidR="00625434">
        <w:t xml:space="preserve"> </w:t>
      </w:r>
      <w:r>
        <w:t>_____________________________________________</w:t>
      </w:r>
    </w:p>
    <w:p w:rsidR="002C1469" w:rsidRDefault="002C1469" w:rsidP="002C1469"/>
    <w:p w:rsidR="002C1469" w:rsidRDefault="006817B7" w:rsidP="00DE19FD">
      <w:pPr>
        <w:pStyle w:val="Sopimuskohdat"/>
      </w:pPr>
      <w:r>
        <w:t>9</w:t>
      </w:r>
      <w:r>
        <w:tab/>
        <w:t xml:space="preserve">Beredskap </w:t>
      </w:r>
    </w:p>
    <w:p w:rsidR="006817B7" w:rsidRDefault="006817B7" w:rsidP="002C1469"/>
    <w:p w:rsidR="002C1469" w:rsidRDefault="002C1469" w:rsidP="006817B7">
      <w:pPr>
        <w:pStyle w:val="Eivli"/>
        <w:ind w:left="426"/>
      </w:pPr>
      <w:r>
        <w:t>Ambulanserna samt de andra fordonen och transportmedlen står i ordinarie beredskap</w:t>
      </w:r>
      <w:r w:rsidR="00C6267E">
        <w:br/>
      </w:r>
      <w:r>
        <w:t>från ____</w:t>
      </w:r>
      <w:r w:rsidR="00C6267E">
        <w:t>.</w:t>
      </w:r>
      <w:r>
        <w:t>____.201__ enligt följande:</w:t>
      </w:r>
    </w:p>
    <w:p w:rsidR="002C1469" w:rsidRDefault="002C1469" w:rsidP="002C1469"/>
    <w:p w:rsidR="002C1469" w:rsidRDefault="006817B7" w:rsidP="000E6918">
      <w:pPr>
        <w:pStyle w:val="Alasopimuskohta"/>
      </w:pPr>
      <w:r>
        <w:t>9.1</w:t>
      </w:r>
      <w:r>
        <w:tab/>
        <w:t>I omedelbar beredskap</w:t>
      </w:r>
    </w:p>
    <w:p w:rsidR="002C1469" w:rsidRDefault="002C1469" w:rsidP="006817B7">
      <w:pPr>
        <w:pStyle w:val="Eivli"/>
        <w:ind w:left="993"/>
      </w:pPr>
    </w:p>
    <w:tbl>
      <w:tblPr>
        <w:tblStyle w:val="TaulukkoRuudukko"/>
        <w:tblW w:w="8861" w:type="dxa"/>
        <w:tblInd w:w="1101" w:type="dxa"/>
        <w:tblLook w:val="04A0" w:firstRow="1" w:lastRow="0" w:firstColumn="1" w:lastColumn="0" w:noHBand="0" w:noVBand="1"/>
      </w:tblPr>
      <w:tblGrid>
        <w:gridCol w:w="2196"/>
        <w:gridCol w:w="2263"/>
        <w:gridCol w:w="2217"/>
        <w:gridCol w:w="2185"/>
      </w:tblGrid>
      <w:tr w:rsidR="006817B7" w:rsidTr="006817B7">
        <w:tc>
          <w:tcPr>
            <w:tcW w:w="2196" w:type="dxa"/>
          </w:tcPr>
          <w:p w:rsidR="006817B7" w:rsidRDefault="006817B7" w:rsidP="006817B7">
            <w:pPr>
              <w:pStyle w:val="Eivli"/>
              <w:ind w:left="0"/>
            </w:pPr>
          </w:p>
        </w:tc>
        <w:tc>
          <w:tcPr>
            <w:tcW w:w="2263" w:type="dxa"/>
          </w:tcPr>
          <w:p w:rsidR="006817B7" w:rsidRPr="00625434" w:rsidRDefault="006817B7" w:rsidP="006817B7">
            <w:pPr>
              <w:pStyle w:val="Eivli"/>
              <w:ind w:left="0"/>
              <w:rPr>
                <w:b/>
              </w:rPr>
            </w:pPr>
            <w:r w:rsidRPr="00625434">
              <w:rPr>
                <w:b/>
              </w:rPr>
              <w:t>Antal ambulanser</w:t>
            </w:r>
          </w:p>
        </w:tc>
        <w:tc>
          <w:tcPr>
            <w:tcW w:w="2217" w:type="dxa"/>
          </w:tcPr>
          <w:p w:rsidR="006817B7" w:rsidRPr="00625434" w:rsidRDefault="006817B7" w:rsidP="006817B7">
            <w:pPr>
              <w:pStyle w:val="Eivli"/>
              <w:ind w:left="0"/>
              <w:rPr>
                <w:b/>
              </w:rPr>
            </w:pPr>
            <w:r w:rsidRPr="00625434">
              <w:rPr>
                <w:b/>
              </w:rPr>
              <w:t>Antal anställda</w:t>
            </w:r>
          </w:p>
        </w:tc>
        <w:tc>
          <w:tcPr>
            <w:tcW w:w="2185" w:type="dxa"/>
          </w:tcPr>
          <w:p w:rsidR="006817B7" w:rsidRPr="006817B7" w:rsidRDefault="006817B7" w:rsidP="006817B7">
            <w:pPr>
              <w:pStyle w:val="Eivli"/>
              <w:ind w:left="0"/>
              <w:rPr>
                <w:b/>
              </w:rPr>
            </w:pPr>
            <w:r>
              <w:rPr>
                <w:b/>
              </w:rPr>
              <w:t>Klockslag</w:t>
            </w:r>
          </w:p>
        </w:tc>
      </w:tr>
      <w:tr w:rsidR="006817B7" w:rsidTr="006817B7">
        <w:trPr>
          <w:trHeight w:val="794"/>
        </w:trPr>
        <w:tc>
          <w:tcPr>
            <w:tcW w:w="2196" w:type="dxa"/>
            <w:vAlign w:val="center"/>
          </w:tcPr>
          <w:p w:rsidR="006817B7" w:rsidRDefault="006817B7" w:rsidP="006817B7">
            <w:pPr>
              <w:pStyle w:val="Eivli"/>
              <w:ind w:left="0"/>
            </w:pPr>
            <w:r>
              <w:t>Vardagar</w:t>
            </w:r>
          </w:p>
        </w:tc>
        <w:tc>
          <w:tcPr>
            <w:tcW w:w="2263" w:type="dxa"/>
            <w:vAlign w:val="center"/>
          </w:tcPr>
          <w:p w:rsidR="006817B7" w:rsidRDefault="006817B7" w:rsidP="006817B7">
            <w:pPr>
              <w:pStyle w:val="Eivli"/>
              <w:ind w:left="0"/>
            </w:pPr>
          </w:p>
        </w:tc>
        <w:tc>
          <w:tcPr>
            <w:tcW w:w="2217" w:type="dxa"/>
            <w:vAlign w:val="center"/>
          </w:tcPr>
          <w:p w:rsidR="006817B7" w:rsidRDefault="006817B7" w:rsidP="006817B7">
            <w:pPr>
              <w:pStyle w:val="Eivli"/>
              <w:ind w:left="0"/>
            </w:pPr>
          </w:p>
        </w:tc>
        <w:tc>
          <w:tcPr>
            <w:tcW w:w="2185" w:type="dxa"/>
            <w:vAlign w:val="center"/>
          </w:tcPr>
          <w:p w:rsidR="006817B7" w:rsidRDefault="006817B7" w:rsidP="006817B7">
            <w:pPr>
              <w:pStyle w:val="Eivli"/>
              <w:ind w:left="0"/>
            </w:pPr>
          </w:p>
        </w:tc>
      </w:tr>
      <w:tr w:rsidR="006817B7" w:rsidTr="006817B7">
        <w:trPr>
          <w:trHeight w:val="794"/>
        </w:trPr>
        <w:tc>
          <w:tcPr>
            <w:tcW w:w="2196" w:type="dxa"/>
            <w:vAlign w:val="center"/>
          </w:tcPr>
          <w:p w:rsidR="006817B7" w:rsidRPr="006817B7" w:rsidRDefault="006817B7" w:rsidP="006817B7">
            <w:pPr>
              <w:pStyle w:val="Eivli"/>
              <w:ind w:left="0"/>
            </w:pPr>
            <w:r>
              <w:t>Helgdagsaftnar</w:t>
            </w:r>
          </w:p>
        </w:tc>
        <w:tc>
          <w:tcPr>
            <w:tcW w:w="2263" w:type="dxa"/>
            <w:vAlign w:val="center"/>
          </w:tcPr>
          <w:p w:rsidR="006817B7" w:rsidRDefault="006817B7" w:rsidP="006817B7">
            <w:pPr>
              <w:pStyle w:val="Eivli"/>
              <w:ind w:left="0"/>
            </w:pPr>
          </w:p>
        </w:tc>
        <w:tc>
          <w:tcPr>
            <w:tcW w:w="2217" w:type="dxa"/>
            <w:vAlign w:val="center"/>
          </w:tcPr>
          <w:p w:rsidR="006817B7" w:rsidRDefault="006817B7" w:rsidP="006817B7">
            <w:pPr>
              <w:pStyle w:val="Eivli"/>
              <w:ind w:left="0"/>
            </w:pPr>
          </w:p>
        </w:tc>
        <w:tc>
          <w:tcPr>
            <w:tcW w:w="2185" w:type="dxa"/>
            <w:vAlign w:val="center"/>
          </w:tcPr>
          <w:p w:rsidR="006817B7" w:rsidRDefault="006817B7" w:rsidP="006817B7">
            <w:pPr>
              <w:pStyle w:val="Eivli"/>
              <w:ind w:left="0"/>
            </w:pPr>
          </w:p>
        </w:tc>
      </w:tr>
      <w:tr w:rsidR="006817B7" w:rsidTr="006817B7">
        <w:trPr>
          <w:trHeight w:val="794"/>
        </w:trPr>
        <w:tc>
          <w:tcPr>
            <w:tcW w:w="2196" w:type="dxa"/>
            <w:vAlign w:val="center"/>
          </w:tcPr>
          <w:p w:rsidR="006817B7" w:rsidRPr="006817B7" w:rsidRDefault="006817B7" w:rsidP="006817B7">
            <w:pPr>
              <w:pStyle w:val="Eivli"/>
              <w:ind w:left="0"/>
            </w:pPr>
            <w:r>
              <w:t>Helgdagar</w:t>
            </w:r>
          </w:p>
        </w:tc>
        <w:tc>
          <w:tcPr>
            <w:tcW w:w="2263" w:type="dxa"/>
            <w:vAlign w:val="center"/>
          </w:tcPr>
          <w:p w:rsidR="006817B7" w:rsidRDefault="006817B7" w:rsidP="006817B7">
            <w:pPr>
              <w:pStyle w:val="Eivli"/>
              <w:ind w:left="0"/>
            </w:pPr>
          </w:p>
        </w:tc>
        <w:tc>
          <w:tcPr>
            <w:tcW w:w="2217" w:type="dxa"/>
            <w:vAlign w:val="center"/>
          </w:tcPr>
          <w:p w:rsidR="006817B7" w:rsidRDefault="006817B7" w:rsidP="006817B7">
            <w:pPr>
              <w:pStyle w:val="Eivli"/>
              <w:ind w:left="0"/>
            </w:pPr>
          </w:p>
        </w:tc>
        <w:tc>
          <w:tcPr>
            <w:tcW w:w="2185" w:type="dxa"/>
            <w:vAlign w:val="center"/>
          </w:tcPr>
          <w:p w:rsidR="006817B7" w:rsidRDefault="006817B7" w:rsidP="006817B7">
            <w:pPr>
              <w:pStyle w:val="Eivli"/>
              <w:ind w:left="0"/>
            </w:pPr>
          </w:p>
        </w:tc>
      </w:tr>
    </w:tbl>
    <w:p w:rsidR="000E4D3E" w:rsidRDefault="000E4D3E" w:rsidP="006817B7">
      <w:pPr>
        <w:pStyle w:val="Eivli"/>
        <w:ind w:left="993"/>
      </w:pPr>
    </w:p>
    <w:p w:rsidR="000E4D3E" w:rsidRDefault="000E4D3E" w:rsidP="000E4D3E">
      <w:pPr>
        <w:pStyle w:val="Leipteksti"/>
      </w:pPr>
      <w:r>
        <w:br w:type="page"/>
      </w:r>
    </w:p>
    <w:p w:rsidR="006817B7" w:rsidRDefault="006817B7" w:rsidP="006817B7">
      <w:pPr>
        <w:pStyle w:val="Eivli"/>
        <w:ind w:left="993"/>
      </w:pPr>
    </w:p>
    <w:tbl>
      <w:tblPr>
        <w:tblStyle w:val="TaulukkoRuudukko"/>
        <w:tblW w:w="8861" w:type="dxa"/>
        <w:tblInd w:w="1101" w:type="dxa"/>
        <w:tblLook w:val="04A0" w:firstRow="1" w:lastRow="0" w:firstColumn="1" w:lastColumn="0" w:noHBand="0" w:noVBand="1"/>
      </w:tblPr>
      <w:tblGrid>
        <w:gridCol w:w="2196"/>
        <w:gridCol w:w="2263"/>
        <w:gridCol w:w="2217"/>
        <w:gridCol w:w="2185"/>
      </w:tblGrid>
      <w:tr w:rsidR="006817B7" w:rsidTr="006817B7">
        <w:tc>
          <w:tcPr>
            <w:tcW w:w="2196" w:type="dxa"/>
          </w:tcPr>
          <w:p w:rsidR="006817B7" w:rsidRDefault="006817B7" w:rsidP="006817B7">
            <w:pPr>
              <w:pStyle w:val="Eivli"/>
              <w:ind w:left="0"/>
            </w:pPr>
          </w:p>
        </w:tc>
        <w:tc>
          <w:tcPr>
            <w:tcW w:w="2263" w:type="dxa"/>
          </w:tcPr>
          <w:p w:rsidR="006817B7" w:rsidRPr="00E84A3F" w:rsidRDefault="006817B7" w:rsidP="006817B7">
            <w:pPr>
              <w:pStyle w:val="Eivli"/>
              <w:ind w:left="0"/>
              <w:rPr>
                <w:b/>
              </w:rPr>
            </w:pPr>
            <w:r w:rsidRPr="00E84A3F">
              <w:rPr>
                <w:b/>
              </w:rPr>
              <w:t xml:space="preserve">Antal andra fordon </w:t>
            </w:r>
            <w:r w:rsidRPr="00E84A3F">
              <w:rPr>
                <w:b/>
              </w:rPr>
              <w:br/>
              <w:t>och transportmedel</w:t>
            </w:r>
          </w:p>
        </w:tc>
        <w:tc>
          <w:tcPr>
            <w:tcW w:w="2217" w:type="dxa"/>
          </w:tcPr>
          <w:p w:rsidR="006817B7" w:rsidRPr="00E84A3F" w:rsidRDefault="006817B7" w:rsidP="006817B7">
            <w:pPr>
              <w:pStyle w:val="Eivli"/>
              <w:ind w:left="0"/>
              <w:rPr>
                <w:b/>
              </w:rPr>
            </w:pPr>
            <w:r w:rsidRPr="00E84A3F">
              <w:rPr>
                <w:b/>
              </w:rPr>
              <w:t>Antal anställda</w:t>
            </w:r>
          </w:p>
        </w:tc>
        <w:tc>
          <w:tcPr>
            <w:tcW w:w="2185" w:type="dxa"/>
          </w:tcPr>
          <w:p w:rsidR="006817B7" w:rsidRPr="006817B7" w:rsidRDefault="006817B7" w:rsidP="006817B7">
            <w:pPr>
              <w:pStyle w:val="Eivli"/>
              <w:ind w:left="0"/>
              <w:rPr>
                <w:b/>
              </w:rPr>
            </w:pPr>
            <w:r>
              <w:rPr>
                <w:b/>
              </w:rPr>
              <w:t>Klockslag</w:t>
            </w:r>
          </w:p>
        </w:tc>
      </w:tr>
      <w:tr w:rsidR="006817B7" w:rsidTr="006817B7">
        <w:trPr>
          <w:trHeight w:val="794"/>
        </w:trPr>
        <w:tc>
          <w:tcPr>
            <w:tcW w:w="2196" w:type="dxa"/>
            <w:vAlign w:val="center"/>
          </w:tcPr>
          <w:p w:rsidR="006817B7" w:rsidRDefault="006817B7" w:rsidP="006817B7">
            <w:pPr>
              <w:pStyle w:val="Eivli"/>
              <w:ind w:left="0"/>
            </w:pPr>
            <w:r>
              <w:t>Vardagar</w:t>
            </w:r>
          </w:p>
        </w:tc>
        <w:tc>
          <w:tcPr>
            <w:tcW w:w="2263" w:type="dxa"/>
            <w:vAlign w:val="center"/>
          </w:tcPr>
          <w:p w:rsidR="006817B7" w:rsidRDefault="006817B7" w:rsidP="006817B7">
            <w:pPr>
              <w:pStyle w:val="Eivli"/>
              <w:ind w:left="0"/>
            </w:pPr>
          </w:p>
        </w:tc>
        <w:tc>
          <w:tcPr>
            <w:tcW w:w="2217" w:type="dxa"/>
            <w:vAlign w:val="center"/>
          </w:tcPr>
          <w:p w:rsidR="006817B7" w:rsidRDefault="006817B7" w:rsidP="006817B7">
            <w:pPr>
              <w:pStyle w:val="Eivli"/>
              <w:ind w:left="0"/>
            </w:pPr>
          </w:p>
        </w:tc>
        <w:tc>
          <w:tcPr>
            <w:tcW w:w="2185" w:type="dxa"/>
            <w:vAlign w:val="center"/>
          </w:tcPr>
          <w:p w:rsidR="006817B7" w:rsidRDefault="006817B7" w:rsidP="006817B7">
            <w:pPr>
              <w:pStyle w:val="Eivli"/>
              <w:ind w:left="0"/>
            </w:pPr>
          </w:p>
        </w:tc>
      </w:tr>
      <w:tr w:rsidR="006817B7" w:rsidTr="006817B7">
        <w:trPr>
          <w:trHeight w:val="794"/>
        </w:trPr>
        <w:tc>
          <w:tcPr>
            <w:tcW w:w="2196" w:type="dxa"/>
            <w:vAlign w:val="center"/>
          </w:tcPr>
          <w:p w:rsidR="006817B7" w:rsidRPr="006817B7" w:rsidRDefault="006817B7" w:rsidP="006817B7">
            <w:pPr>
              <w:pStyle w:val="Eivli"/>
              <w:ind w:left="0"/>
            </w:pPr>
            <w:r>
              <w:t>Helgdagsaftnar</w:t>
            </w:r>
          </w:p>
        </w:tc>
        <w:tc>
          <w:tcPr>
            <w:tcW w:w="2263" w:type="dxa"/>
            <w:vAlign w:val="center"/>
          </w:tcPr>
          <w:p w:rsidR="006817B7" w:rsidRDefault="006817B7" w:rsidP="006817B7">
            <w:pPr>
              <w:pStyle w:val="Eivli"/>
              <w:ind w:left="0"/>
            </w:pPr>
          </w:p>
        </w:tc>
        <w:tc>
          <w:tcPr>
            <w:tcW w:w="2217" w:type="dxa"/>
            <w:vAlign w:val="center"/>
          </w:tcPr>
          <w:p w:rsidR="006817B7" w:rsidRDefault="006817B7" w:rsidP="006817B7">
            <w:pPr>
              <w:pStyle w:val="Eivli"/>
              <w:ind w:left="0"/>
            </w:pPr>
          </w:p>
        </w:tc>
        <w:tc>
          <w:tcPr>
            <w:tcW w:w="2185" w:type="dxa"/>
            <w:vAlign w:val="center"/>
          </w:tcPr>
          <w:p w:rsidR="006817B7" w:rsidRDefault="006817B7" w:rsidP="006817B7">
            <w:pPr>
              <w:pStyle w:val="Eivli"/>
              <w:ind w:left="0"/>
            </w:pPr>
          </w:p>
        </w:tc>
      </w:tr>
      <w:tr w:rsidR="006817B7" w:rsidTr="006817B7">
        <w:trPr>
          <w:trHeight w:val="794"/>
        </w:trPr>
        <w:tc>
          <w:tcPr>
            <w:tcW w:w="2196" w:type="dxa"/>
            <w:vAlign w:val="center"/>
          </w:tcPr>
          <w:p w:rsidR="006817B7" w:rsidRPr="006817B7" w:rsidRDefault="006817B7" w:rsidP="006817B7">
            <w:pPr>
              <w:pStyle w:val="Eivli"/>
              <w:ind w:left="0"/>
            </w:pPr>
            <w:r>
              <w:t>Helgdagar</w:t>
            </w:r>
          </w:p>
        </w:tc>
        <w:tc>
          <w:tcPr>
            <w:tcW w:w="2263" w:type="dxa"/>
            <w:vAlign w:val="center"/>
          </w:tcPr>
          <w:p w:rsidR="006817B7" w:rsidRDefault="006817B7" w:rsidP="006817B7">
            <w:pPr>
              <w:pStyle w:val="Eivli"/>
              <w:ind w:left="0"/>
            </w:pPr>
          </w:p>
        </w:tc>
        <w:tc>
          <w:tcPr>
            <w:tcW w:w="2217" w:type="dxa"/>
            <w:vAlign w:val="center"/>
          </w:tcPr>
          <w:p w:rsidR="006817B7" w:rsidRDefault="006817B7" w:rsidP="006817B7">
            <w:pPr>
              <w:pStyle w:val="Eivli"/>
              <w:ind w:left="0"/>
            </w:pPr>
          </w:p>
        </w:tc>
        <w:tc>
          <w:tcPr>
            <w:tcW w:w="2185" w:type="dxa"/>
            <w:vAlign w:val="center"/>
          </w:tcPr>
          <w:p w:rsidR="006817B7" w:rsidRDefault="006817B7" w:rsidP="006817B7">
            <w:pPr>
              <w:pStyle w:val="Eivli"/>
              <w:ind w:left="0"/>
            </w:pPr>
          </w:p>
        </w:tc>
      </w:tr>
    </w:tbl>
    <w:p w:rsidR="006817B7" w:rsidRDefault="006817B7" w:rsidP="002C1469"/>
    <w:p w:rsidR="00E30CCB" w:rsidRDefault="00E30CCB" w:rsidP="000E6918">
      <w:pPr>
        <w:pStyle w:val="Alasopimuskohta"/>
      </w:pPr>
    </w:p>
    <w:p w:rsidR="002C1469" w:rsidRDefault="002C1469" w:rsidP="000E6918">
      <w:pPr>
        <w:pStyle w:val="Alasopimuskohta"/>
      </w:pPr>
      <w:r>
        <w:t>9.2</w:t>
      </w:r>
      <w:r>
        <w:tab/>
        <w:t>I beredskap med en anspänningstid som är högst</w:t>
      </w:r>
      <w:r w:rsidR="00C6267E">
        <w:t xml:space="preserve"> </w:t>
      </w:r>
      <w:r w:rsidR="00C6267E">
        <w:rPr>
          <w:u w:val="single"/>
        </w:rPr>
        <w:tab/>
      </w:r>
      <w:r w:rsidR="00C6267E">
        <w:rPr>
          <w:u w:val="single"/>
        </w:rPr>
        <w:tab/>
      </w:r>
    </w:p>
    <w:p w:rsidR="00361B87" w:rsidRDefault="00361B87" w:rsidP="002C1469"/>
    <w:tbl>
      <w:tblPr>
        <w:tblStyle w:val="TaulukkoRuudukko"/>
        <w:tblW w:w="8861" w:type="dxa"/>
        <w:tblInd w:w="1101" w:type="dxa"/>
        <w:tblLook w:val="04A0" w:firstRow="1" w:lastRow="0" w:firstColumn="1" w:lastColumn="0" w:noHBand="0" w:noVBand="1"/>
      </w:tblPr>
      <w:tblGrid>
        <w:gridCol w:w="2196"/>
        <w:gridCol w:w="2263"/>
        <w:gridCol w:w="2217"/>
        <w:gridCol w:w="2185"/>
      </w:tblGrid>
      <w:tr w:rsidR="00361B87" w:rsidRPr="006817B7" w:rsidTr="00973251">
        <w:tc>
          <w:tcPr>
            <w:tcW w:w="2196" w:type="dxa"/>
          </w:tcPr>
          <w:p w:rsidR="00361B87" w:rsidRDefault="00361B87" w:rsidP="00973251">
            <w:pPr>
              <w:pStyle w:val="Eivli"/>
              <w:ind w:left="0"/>
            </w:pPr>
          </w:p>
        </w:tc>
        <w:tc>
          <w:tcPr>
            <w:tcW w:w="2263" w:type="dxa"/>
          </w:tcPr>
          <w:p w:rsidR="00361B87" w:rsidRPr="00E84A3F" w:rsidRDefault="00361B87" w:rsidP="00973251">
            <w:pPr>
              <w:pStyle w:val="Eivli"/>
              <w:ind w:left="0"/>
              <w:rPr>
                <w:b/>
              </w:rPr>
            </w:pPr>
            <w:r w:rsidRPr="00E84A3F">
              <w:rPr>
                <w:b/>
              </w:rPr>
              <w:t>Antal ambulanser</w:t>
            </w:r>
          </w:p>
        </w:tc>
        <w:tc>
          <w:tcPr>
            <w:tcW w:w="2217" w:type="dxa"/>
          </w:tcPr>
          <w:p w:rsidR="00361B87" w:rsidRPr="00E84A3F" w:rsidRDefault="00361B87" w:rsidP="00973251">
            <w:pPr>
              <w:pStyle w:val="Eivli"/>
              <w:ind w:left="0"/>
              <w:rPr>
                <w:b/>
              </w:rPr>
            </w:pPr>
            <w:r w:rsidRPr="00E84A3F">
              <w:rPr>
                <w:b/>
              </w:rPr>
              <w:t>Antal anställda</w:t>
            </w:r>
          </w:p>
        </w:tc>
        <w:tc>
          <w:tcPr>
            <w:tcW w:w="2185" w:type="dxa"/>
          </w:tcPr>
          <w:p w:rsidR="00361B87" w:rsidRPr="006817B7" w:rsidRDefault="00361B87" w:rsidP="00973251">
            <w:pPr>
              <w:pStyle w:val="Eivli"/>
              <w:ind w:left="0"/>
              <w:rPr>
                <w:b/>
              </w:rPr>
            </w:pPr>
            <w:r>
              <w:rPr>
                <w:b/>
              </w:rPr>
              <w:t>Klockslag</w:t>
            </w:r>
          </w:p>
        </w:tc>
      </w:tr>
      <w:tr w:rsidR="00361B87" w:rsidTr="00973251">
        <w:trPr>
          <w:trHeight w:val="794"/>
        </w:trPr>
        <w:tc>
          <w:tcPr>
            <w:tcW w:w="2196" w:type="dxa"/>
            <w:vAlign w:val="center"/>
          </w:tcPr>
          <w:p w:rsidR="00361B87" w:rsidRDefault="00361B87" w:rsidP="00973251">
            <w:pPr>
              <w:pStyle w:val="Eivli"/>
              <w:ind w:left="0"/>
            </w:pPr>
            <w:r>
              <w:t>Vardagar</w:t>
            </w:r>
          </w:p>
        </w:tc>
        <w:tc>
          <w:tcPr>
            <w:tcW w:w="2263" w:type="dxa"/>
            <w:vAlign w:val="center"/>
          </w:tcPr>
          <w:p w:rsidR="00361B87" w:rsidRDefault="00361B87" w:rsidP="00973251">
            <w:pPr>
              <w:pStyle w:val="Eivli"/>
              <w:ind w:left="0"/>
            </w:pPr>
          </w:p>
        </w:tc>
        <w:tc>
          <w:tcPr>
            <w:tcW w:w="2217" w:type="dxa"/>
            <w:vAlign w:val="center"/>
          </w:tcPr>
          <w:p w:rsidR="00361B87" w:rsidRDefault="00361B87" w:rsidP="00973251">
            <w:pPr>
              <w:pStyle w:val="Eivli"/>
              <w:ind w:left="0"/>
            </w:pPr>
          </w:p>
        </w:tc>
        <w:tc>
          <w:tcPr>
            <w:tcW w:w="2185" w:type="dxa"/>
            <w:vAlign w:val="center"/>
          </w:tcPr>
          <w:p w:rsidR="00361B87" w:rsidRDefault="00361B87" w:rsidP="00973251">
            <w:pPr>
              <w:pStyle w:val="Eivli"/>
              <w:ind w:left="0"/>
            </w:pPr>
          </w:p>
        </w:tc>
      </w:tr>
      <w:tr w:rsidR="00361B87" w:rsidTr="00973251">
        <w:trPr>
          <w:trHeight w:val="794"/>
        </w:trPr>
        <w:tc>
          <w:tcPr>
            <w:tcW w:w="2196" w:type="dxa"/>
            <w:vAlign w:val="center"/>
          </w:tcPr>
          <w:p w:rsidR="00361B87" w:rsidRPr="006817B7" w:rsidRDefault="00361B87" w:rsidP="00973251">
            <w:pPr>
              <w:pStyle w:val="Eivli"/>
              <w:ind w:left="0"/>
            </w:pPr>
            <w:r>
              <w:t>Helgdagsaftnar</w:t>
            </w:r>
          </w:p>
        </w:tc>
        <w:tc>
          <w:tcPr>
            <w:tcW w:w="2263" w:type="dxa"/>
            <w:vAlign w:val="center"/>
          </w:tcPr>
          <w:p w:rsidR="00361B87" w:rsidRDefault="00361B87" w:rsidP="00973251">
            <w:pPr>
              <w:pStyle w:val="Eivli"/>
              <w:ind w:left="0"/>
            </w:pPr>
          </w:p>
        </w:tc>
        <w:tc>
          <w:tcPr>
            <w:tcW w:w="2217" w:type="dxa"/>
            <w:vAlign w:val="center"/>
          </w:tcPr>
          <w:p w:rsidR="00361B87" w:rsidRDefault="00361B87" w:rsidP="00973251">
            <w:pPr>
              <w:pStyle w:val="Eivli"/>
              <w:ind w:left="0"/>
            </w:pPr>
          </w:p>
        </w:tc>
        <w:tc>
          <w:tcPr>
            <w:tcW w:w="2185" w:type="dxa"/>
            <w:vAlign w:val="center"/>
          </w:tcPr>
          <w:p w:rsidR="00361B87" w:rsidRDefault="00361B87" w:rsidP="00973251">
            <w:pPr>
              <w:pStyle w:val="Eivli"/>
              <w:ind w:left="0"/>
            </w:pPr>
          </w:p>
        </w:tc>
      </w:tr>
      <w:tr w:rsidR="00361B87" w:rsidTr="00973251">
        <w:trPr>
          <w:trHeight w:val="794"/>
        </w:trPr>
        <w:tc>
          <w:tcPr>
            <w:tcW w:w="2196" w:type="dxa"/>
            <w:vAlign w:val="center"/>
          </w:tcPr>
          <w:p w:rsidR="00361B87" w:rsidRPr="006817B7" w:rsidRDefault="00361B87" w:rsidP="00973251">
            <w:pPr>
              <w:pStyle w:val="Eivli"/>
              <w:ind w:left="0"/>
            </w:pPr>
            <w:r>
              <w:t>Helgdagar</w:t>
            </w:r>
          </w:p>
        </w:tc>
        <w:tc>
          <w:tcPr>
            <w:tcW w:w="2263" w:type="dxa"/>
            <w:vAlign w:val="center"/>
          </w:tcPr>
          <w:p w:rsidR="00361B87" w:rsidRDefault="00361B87" w:rsidP="00973251">
            <w:pPr>
              <w:pStyle w:val="Eivli"/>
              <w:ind w:left="0"/>
            </w:pPr>
          </w:p>
        </w:tc>
        <w:tc>
          <w:tcPr>
            <w:tcW w:w="2217" w:type="dxa"/>
            <w:vAlign w:val="center"/>
          </w:tcPr>
          <w:p w:rsidR="00361B87" w:rsidRDefault="00361B87" w:rsidP="00973251">
            <w:pPr>
              <w:pStyle w:val="Eivli"/>
              <w:ind w:left="0"/>
            </w:pPr>
          </w:p>
        </w:tc>
        <w:tc>
          <w:tcPr>
            <w:tcW w:w="2185" w:type="dxa"/>
            <w:vAlign w:val="center"/>
          </w:tcPr>
          <w:p w:rsidR="00361B87" w:rsidRDefault="00361B87" w:rsidP="00973251">
            <w:pPr>
              <w:pStyle w:val="Eivli"/>
              <w:ind w:left="0"/>
            </w:pPr>
          </w:p>
        </w:tc>
      </w:tr>
    </w:tbl>
    <w:p w:rsidR="00361B87" w:rsidRDefault="00361B87" w:rsidP="002C1469"/>
    <w:p w:rsidR="00361B87" w:rsidRDefault="00361B87" w:rsidP="002C1469"/>
    <w:p w:rsidR="00361B87" w:rsidRDefault="00361B87" w:rsidP="002C1469"/>
    <w:tbl>
      <w:tblPr>
        <w:tblStyle w:val="TaulukkoRuudukko"/>
        <w:tblW w:w="8861" w:type="dxa"/>
        <w:tblInd w:w="1101" w:type="dxa"/>
        <w:tblLook w:val="04A0" w:firstRow="1" w:lastRow="0" w:firstColumn="1" w:lastColumn="0" w:noHBand="0" w:noVBand="1"/>
      </w:tblPr>
      <w:tblGrid>
        <w:gridCol w:w="2196"/>
        <w:gridCol w:w="2263"/>
        <w:gridCol w:w="2217"/>
        <w:gridCol w:w="2185"/>
      </w:tblGrid>
      <w:tr w:rsidR="00361B87" w:rsidRPr="006817B7" w:rsidTr="00973251">
        <w:tc>
          <w:tcPr>
            <w:tcW w:w="2196" w:type="dxa"/>
          </w:tcPr>
          <w:p w:rsidR="00361B87" w:rsidRDefault="00361B87" w:rsidP="00973251">
            <w:pPr>
              <w:pStyle w:val="Eivli"/>
              <w:ind w:left="0"/>
            </w:pPr>
          </w:p>
        </w:tc>
        <w:tc>
          <w:tcPr>
            <w:tcW w:w="2263" w:type="dxa"/>
          </w:tcPr>
          <w:p w:rsidR="00361B87" w:rsidRPr="00E84A3F" w:rsidRDefault="00361B87" w:rsidP="00973251">
            <w:pPr>
              <w:pStyle w:val="Eivli"/>
              <w:ind w:left="0"/>
              <w:rPr>
                <w:b/>
              </w:rPr>
            </w:pPr>
            <w:r w:rsidRPr="00E84A3F">
              <w:rPr>
                <w:b/>
              </w:rPr>
              <w:t xml:space="preserve">Antal andra fordon </w:t>
            </w:r>
            <w:r w:rsidRPr="00E84A3F">
              <w:rPr>
                <w:b/>
              </w:rPr>
              <w:br/>
              <w:t>och transportmedel</w:t>
            </w:r>
          </w:p>
        </w:tc>
        <w:tc>
          <w:tcPr>
            <w:tcW w:w="2217" w:type="dxa"/>
          </w:tcPr>
          <w:p w:rsidR="00361B87" w:rsidRPr="00E84A3F" w:rsidRDefault="00361B87" w:rsidP="00973251">
            <w:pPr>
              <w:pStyle w:val="Eivli"/>
              <w:ind w:left="0"/>
              <w:rPr>
                <w:b/>
              </w:rPr>
            </w:pPr>
            <w:r w:rsidRPr="00E84A3F">
              <w:rPr>
                <w:b/>
              </w:rPr>
              <w:t>Antal anställda</w:t>
            </w:r>
          </w:p>
        </w:tc>
        <w:tc>
          <w:tcPr>
            <w:tcW w:w="2185" w:type="dxa"/>
          </w:tcPr>
          <w:p w:rsidR="00361B87" w:rsidRPr="006817B7" w:rsidRDefault="00361B87" w:rsidP="00973251">
            <w:pPr>
              <w:pStyle w:val="Eivli"/>
              <w:ind w:left="0"/>
              <w:rPr>
                <w:b/>
              </w:rPr>
            </w:pPr>
            <w:r>
              <w:rPr>
                <w:b/>
              </w:rPr>
              <w:t>Klockslag</w:t>
            </w:r>
          </w:p>
        </w:tc>
      </w:tr>
      <w:tr w:rsidR="00361B87" w:rsidTr="00973251">
        <w:trPr>
          <w:trHeight w:val="794"/>
        </w:trPr>
        <w:tc>
          <w:tcPr>
            <w:tcW w:w="2196" w:type="dxa"/>
            <w:vAlign w:val="center"/>
          </w:tcPr>
          <w:p w:rsidR="00361B87" w:rsidRDefault="00361B87" w:rsidP="00973251">
            <w:pPr>
              <w:pStyle w:val="Eivli"/>
              <w:ind w:left="0"/>
            </w:pPr>
            <w:r>
              <w:t>Vardagar</w:t>
            </w:r>
          </w:p>
        </w:tc>
        <w:tc>
          <w:tcPr>
            <w:tcW w:w="2263" w:type="dxa"/>
            <w:vAlign w:val="center"/>
          </w:tcPr>
          <w:p w:rsidR="00361B87" w:rsidRDefault="00361B87" w:rsidP="00973251">
            <w:pPr>
              <w:pStyle w:val="Eivli"/>
              <w:ind w:left="0"/>
            </w:pPr>
          </w:p>
        </w:tc>
        <w:tc>
          <w:tcPr>
            <w:tcW w:w="2217" w:type="dxa"/>
            <w:vAlign w:val="center"/>
          </w:tcPr>
          <w:p w:rsidR="00361B87" w:rsidRDefault="00361B87" w:rsidP="00973251">
            <w:pPr>
              <w:pStyle w:val="Eivli"/>
              <w:ind w:left="0"/>
            </w:pPr>
          </w:p>
        </w:tc>
        <w:tc>
          <w:tcPr>
            <w:tcW w:w="2185" w:type="dxa"/>
            <w:vAlign w:val="center"/>
          </w:tcPr>
          <w:p w:rsidR="00361B87" w:rsidRDefault="00361B87" w:rsidP="00973251">
            <w:pPr>
              <w:pStyle w:val="Eivli"/>
              <w:ind w:left="0"/>
            </w:pPr>
          </w:p>
        </w:tc>
      </w:tr>
      <w:tr w:rsidR="00361B87" w:rsidTr="00973251">
        <w:trPr>
          <w:trHeight w:val="794"/>
        </w:trPr>
        <w:tc>
          <w:tcPr>
            <w:tcW w:w="2196" w:type="dxa"/>
            <w:vAlign w:val="center"/>
          </w:tcPr>
          <w:p w:rsidR="00361B87" w:rsidRPr="006817B7" w:rsidRDefault="00361B87" w:rsidP="00973251">
            <w:pPr>
              <w:pStyle w:val="Eivli"/>
              <w:ind w:left="0"/>
            </w:pPr>
            <w:r>
              <w:t>Helgdagsaftnar</w:t>
            </w:r>
          </w:p>
        </w:tc>
        <w:tc>
          <w:tcPr>
            <w:tcW w:w="2263" w:type="dxa"/>
            <w:vAlign w:val="center"/>
          </w:tcPr>
          <w:p w:rsidR="00361B87" w:rsidRDefault="00361B87" w:rsidP="00973251">
            <w:pPr>
              <w:pStyle w:val="Eivli"/>
              <w:ind w:left="0"/>
            </w:pPr>
          </w:p>
        </w:tc>
        <w:tc>
          <w:tcPr>
            <w:tcW w:w="2217" w:type="dxa"/>
            <w:vAlign w:val="center"/>
          </w:tcPr>
          <w:p w:rsidR="00361B87" w:rsidRDefault="00361B87" w:rsidP="00973251">
            <w:pPr>
              <w:pStyle w:val="Eivli"/>
              <w:ind w:left="0"/>
            </w:pPr>
          </w:p>
        </w:tc>
        <w:tc>
          <w:tcPr>
            <w:tcW w:w="2185" w:type="dxa"/>
            <w:vAlign w:val="center"/>
          </w:tcPr>
          <w:p w:rsidR="00361B87" w:rsidRDefault="00361B87" w:rsidP="00973251">
            <w:pPr>
              <w:pStyle w:val="Eivli"/>
              <w:ind w:left="0"/>
            </w:pPr>
          </w:p>
        </w:tc>
      </w:tr>
      <w:tr w:rsidR="00361B87" w:rsidTr="00973251">
        <w:trPr>
          <w:trHeight w:val="794"/>
        </w:trPr>
        <w:tc>
          <w:tcPr>
            <w:tcW w:w="2196" w:type="dxa"/>
            <w:vAlign w:val="center"/>
          </w:tcPr>
          <w:p w:rsidR="00361B87" w:rsidRPr="006817B7" w:rsidRDefault="00361B87" w:rsidP="00973251">
            <w:pPr>
              <w:pStyle w:val="Eivli"/>
              <w:ind w:left="0"/>
            </w:pPr>
            <w:r>
              <w:t>Helgdagar</w:t>
            </w:r>
          </w:p>
        </w:tc>
        <w:tc>
          <w:tcPr>
            <w:tcW w:w="2263" w:type="dxa"/>
            <w:vAlign w:val="center"/>
          </w:tcPr>
          <w:p w:rsidR="00361B87" w:rsidRDefault="00361B87" w:rsidP="00973251">
            <w:pPr>
              <w:pStyle w:val="Eivli"/>
              <w:ind w:left="0"/>
            </w:pPr>
          </w:p>
        </w:tc>
        <w:tc>
          <w:tcPr>
            <w:tcW w:w="2217" w:type="dxa"/>
            <w:vAlign w:val="center"/>
          </w:tcPr>
          <w:p w:rsidR="00361B87" w:rsidRDefault="00361B87" w:rsidP="00973251">
            <w:pPr>
              <w:pStyle w:val="Eivli"/>
              <w:ind w:left="0"/>
            </w:pPr>
          </w:p>
        </w:tc>
        <w:tc>
          <w:tcPr>
            <w:tcW w:w="2185" w:type="dxa"/>
            <w:vAlign w:val="center"/>
          </w:tcPr>
          <w:p w:rsidR="00361B87" w:rsidRDefault="00361B87" w:rsidP="00973251">
            <w:pPr>
              <w:pStyle w:val="Eivli"/>
              <w:ind w:left="0"/>
            </w:pPr>
          </w:p>
        </w:tc>
      </w:tr>
    </w:tbl>
    <w:p w:rsidR="002C1469" w:rsidRDefault="002C1469" w:rsidP="002C1469"/>
    <w:p w:rsidR="00973251" w:rsidRDefault="00973251" w:rsidP="000E6918">
      <w:pPr>
        <w:pStyle w:val="Alasopimuskohta"/>
      </w:pPr>
    </w:p>
    <w:p w:rsidR="000E6918" w:rsidRDefault="00361B87" w:rsidP="000E6918">
      <w:pPr>
        <w:pStyle w:val="Eivli"/>
        <w:spacing w:line="360" w:lineRule="auto"/>
        <w:ind w:left="1134" w:hanging="708"/>
      </w:pPr>
      <w:r>
        <w:t>9.3</w:t>
      </w:r>
      <w:r>
        <w:tab/>
        <w:t xml:space="preserve">Övriga faktorer </w:t>
      </w:r>
      <w:r w:rsidR="00E84A3F">
        <w:t xml:space="preserve">som gäller </w:t>
      </w:r>
      <w:r>
        <w:t>anspänningstiden och larmsättet</w:t>
      </w:r>
    </w:p>
    <w:p w:rsidR="00361B87" w:rsidRPr="00C6267E" w:rsidRDefault="00361B87" w:rsidP="000E6918">
      <w:pPr>
        <w:pStyle w:val="Eivli"/>
        <w:ind w:left="1134" w:hanging="708"/>
        <w:rPr>
          <w:u w:val="single"/>
        </w:rPr>
      </w:pPr>
      <w:r>
        <w:tab/>
      </w:r>
      <w:r w:rsidRPr="00C6267E">
        <w:rPr>
          <w:u w:val="single"/>
        </w:rPr>
        <w:tab/>
      </w:r>
      <w:r w:rsidRPr="00C6267E">
        <w:rPr>
          <w:u w:val="single"/>
        </w:rPr>
        <w:tab/>
      </w:r>
      <w:r w:rsidRPr="00C6267E">
        <w:rPr>
          <w:u w:val="single"/>
        </w:rPr>
        <w:tab/>
      </w:r>
      <w:r w:rsidRPr="00C6267E">
        <w:rPr>
          <w:u w:val="single"/>
        </w:rPr>
        <w:tab/>
      </w:r>
      <w:r w:rsidRPr="00C6267E">
        <w:rPr>
          <w:u w:val="single"/>
        </w:rPr>
        <w:tab/>
      </w:r>
      <w:r w:rsidRPr="00C6267E">
        <w:rPr>
          <w:u w:val="single"/>
        </w:rPr>
        <w:tab/>
      </w:r>
      <w:r w:rsidRPr="00C6267E">
        <w:rPr>
          <w:u w:val="single"/>
        </w:rPr>
        <w:tab/>
      </w:r>
    </w:p>
    <w:p w:rsidR="00361B87" w:rsidRDefault="00361B87" w:rsidP="002C1469"/>
    <w:p w:rsidR="002C1469" w:rsidRDefault="00973251" w:rsidP="00C6267E">
      <w:pPr>
        <w:pStyle w:val="Sopimuskohdat"/>
        <w:keepNext/>
      </w:pPr>
      <w:r>
        <w:lastRenderedPageBreak/>
        <w:t>10</w:t>
      </w:r>
      <w:r>
        <w:tab/>
        <w:t>Uppgifter som inte ingår i den lagstadgade prehospitala akutsjukvården</w:t>
      </w:r>
    </w:p>
    <w:p w:rsidR="00973251" w:rsidRDefault="00973251" w:rsidP="00C6267E">
      <w:pPr>
        <w:pStyle w:val="Eivli"/>
        <w:keepNext/>
        <w:keepLines/>
        <w:tabs>
          <w:tab w:val="left" w:pos="993"/>
        </w:tabs>
        <w:ind w:left="1418" w:hanging="992"/>
      </w:pPr>
      <w:r>
        <w:t>10.1</w:t>
      </w:r>
      <w:r>
        <w:tab/>
      </w:r>
      <w:r>
        <w:rPr>
          <w:sz w:val="36"/>
          <w:szCs w:val="36"/>
        </w:rPr>
        <w:t>□</w:t>
      </w:r>
      <w:r>
        <w:tab/>
        <w:t xml:space="preserve">I avtalet ingår andra serviceuppgifter än de som hör till den lagstadgade prehospitala akutsjukvården enligt följande: </w:t>
      </w:r>
    </w:p>
    <w:p w:rsidR="00973251" w:rsidRDefault="00973251" w:rsidP="00C6267E">
      <w:pPr>
        <w:pStyle w:val="Eivli"/>
        <w:keepNext/>
        <w:keepLines/>
        <w:spacing w:line="360" w:lineRule="auto"/>
        <w:ind w:left="1418" w:hanging="425"/>
        <w:rPr>
          <w:u w:val="single"/>
        </w:rPr>
      </w:pPr>
      <w:r>
        <w:br/>
      </w:r>
      <w:r w:rsidR="00C6267E">
        <w:rPr>
          <w:u w:val="single"/>
        </w:rPr>
        <w:tab/>
      </w:r>
      <w:r w:rsidR="00C6267E">
        <w:rPr>
          <w:u w:val="single"/>
        </w:rPr>
        <w:tab/>
      </w:r>
      <w:r w:rsidR="00C6267E">
        <w:rPr>
          <w:u w:val="single"/>
        </w:rPr>
        <w:tab/>
      </w:r>
      <w:r w:rsidR="00C6267E">
        <w:rPr>
          <w:u w:val="single"/>
        </w:rPr>
        <w:tab/>
      </w:r>
      <w:r w:rsidR="00C6267E">
        <w:rPr>
          <w:u w:val="single"/>
        </w:rPr>
        <w:tab/>
      </w:r>
      <w:r w:rsidR="00C6267E">
        <w:rPr>
          <w:u w:val="single"/>
        </w:rPr>
        <w:tab/>
      </w:r>
    </w:p>
    <w:p w:rsidR="00C6267E" w:rsidRPr="00C6267E" w:rsidRDefault="00C6267E" w:rsidP="00C6267E">
      <w:pPr>
        <w:pStyle w:val="Eivli"/>
        <w:keepNext/>
        <w:keepLines/>
        <w:spacing w:line="360" w:lineRule="auto"/>
        <w:ind w:left="1418" w:hanging="425"/>
        <w:rPr>
          <w:u w:val="single"/>
        </w:rPr>
      </w:pPr>
      <w:r w:rsidRPr="00C6267E">
        <w:tab/>
      </w:r>
      <w:r w:rsidRPr="00C6267E">
        <w:rPr>
          <w:u w:val="single"/>
        </w:rPr>
        <w:tab/>
      </w:r>
      <w:r w:rsidRPr="00C6267E">
        <w:rPr>
          <w:u w:val="single"/>
        </w:rPr>
        <w:tab/>
      </w:r>
      <w:r w:rsidRPr="00C6267E">
        <w:rPr>
          <w:u w:val="single"/>
        </w:rPr>
        <w:tab/>
      </w:r>
      <w:r w:rsidRPr="00C6267E">
        <w:rPr>
          <w:u w:val="single"/>
        </w:rPr>
        <w:tab/>
      </w:r>
      <w:r w:rsidRPr="00C6267E">
        <w:rPr>
          <w:u w:val="single"/>
        </w:rPr>
        <w:tab/>
      </w:r>
      <w:r w:rsidRPr="00C6267E">
        <w:rPr>
          <w:u w:val="single"/>
        </w:rPr>
        <w:tab/>
      </w:r>
    </w:p>
    <w:p w:rsidR="00973251" w:rsidRDefault="00973251" w:rsidP="003F003A">
      <w:pPr>
        <w:pStyle w:val="Eivli"/>
        <w:keepNext/>
        <w:keepLines/>
        <w:ind w:left="1418" w:hanging="425"/>
      </w:pPr>
      <w:r>
        <w:rPr>
          <w:sz w:val="36"/>
          <w:szCs w:val="36"/>
        </w:rPr>
        <w:t>□</w:t>
      </w:r>
      <w:r>
        <w:tab/>
        <w:t>I avtalet ingår inga andra serviceuppgifter än de som hör till den lagstadgade prehospitala akutsjukvården</w:t>
      </w:r>
    </w:p>
    <w:p w:rsidR="003F003A" w:rsidRDefault="003F003A" w:rsidP="003F003A">
      <w:pPr>
        <w:pStyle w:val="Eivli"/>
        <w:keepNext/>
        <w:keepLines/>
        <w:ind w:left="1418" w:hanging="425"/>
      </w:pPr>
    </w:p>
    <w:p w:rsidR="002C1469" w:rsidRDefault="00973251" w:rsidP="003F003A">
      <w:pPr>
        <w:pStyle w:val="Eivli"/>
        <w:keepNext/>
        <w:keepLines/>
        <w:tabs>
          <w:tab w:val="left" w:pos="993"/>
        </w:tabs>
        <w:ind w:left="1418" w:hanging="992"/>
      </w:pPr>
      <w:r>
        <w:t>10.2</w:t>
      </w:r>
      <w:r>
        <w:tab/>
      </w:r>
      <w:r>
        <w:rPr>
          <w:sz w:val="36"/>
          <w:szCs w:val="36"/>
        </w:rPr>
        <w:t>□</w:t>
      </w:r>
      <w:r>
        <w:tab/>
        <w:t>I avtalet ingår andra transporter än de som hör till den lagstadgade prehospitala aku</w:t>
      </w:r>
      <w:r>
        <w:t>t</w:t>
      </w:r>
      <w:r>
        <w:t>sjukvården enligt följande:</w:t>
      </w:r>
    </w:p>
    <w:p w:rsidR="002C1469" w:rsidRDefault="00973251" w:rsidP="00C6267E">
      <w:pPr>
        <w:pStyle w:val="Eivli"/>
        <w:keepNext/>
        <w:keepLines/>
        <w:spacing w:line="360" w:lineRule="auto"/>
        <w:ind w:left="1418" w:hanging="425"/>
        <w:rPr>
          <w:u w:val="single"/>
        </w:rPr>
      </w:pPr>
      <w:r>
        <w:br/>
      </w:r>
      <w:r w:rsidR="00C6267E">
        <w:rPr>
          <w:u w:val="single"/>
        </w:rPr>
        <w:tab/>
      </w:r>
      <w:r w:rsidR="00C6267E">
        <w:rPr>
          <w:u w:val="single"/>
        </w:rPr>
        <w:tab/>
      </w:r>
      <w:r w:rsidR="00C6267E">
        <w:rPr>
          <w:u w:val="single"/>
        </w:rPr>
        <w:tab/>
      </w:r>
      <w:r w:rsidR="00C6267E">
        <w:rPr>
          <w:u w:val="single"/>
        </w:rPr>
        <w:tab/>
      </w:r>
      <w:r w:rsidR="00C6267E">
        <w:rPr>
          <w:u w:val="single"/>
        </w:rPr>
        <w:tab/>
      </w:r>
      <w:r w:rsidR="00C6267E">
        <w:rPr>
          <w:u w:val="single"/>
        </w:rPr>
        <w:tab/>
      </w:r>
    </w:p>
    <w:p w:rsidR="00C6267E" w:rsidRPr="00C6267E" w:rsidRDefault="00C6267E" w:rsidP="00C6267E">
      <w:pPr>
        <w:pStyle w:val="Eivli"/>
        <w:keepNext/>
        <w:keepLines/>
        <w:spacing w:line="360" w:lineRule="auto"/>
        <w:ind w:left="1418" w:hanging="425"/>
        <w:rPr>
          <w:u w:val="single"/>
        </w:rPr>
      </w:pPr>
      <w:r>
        <w:tab/>
      </w:r>
      <w:r>
        <w:rPr>
          <w:u w:val="single"/>
        </w:rPr>
        <w:tab/>
      </w:r>
      <w:r>
        <w:rPr>
          <w:u w:val="single"/>
        </w:rPr>
        <w:tab/>
      </w:r>
      <w:r>
        <w:rPr>
          <w:u w:val="single"/>
        </w:rPr>
        <w:tab/>
      </w:r>
      <w:r>
        <w:rPr>
          <w:u w:val="single"/>
        </w:rPr>
        <w:tab/>
      </w:r>
      <w:r>
        <w:rPr>
          <w:u w:val="single"/>
        </w:rPr>
        <w:tab/>
      </w:r>
      <w:r>
        <w:rPr>
          <w:u w:val="single"/>
        </w:rPr>
        <w:tab/>
      </w:r>
    </w:p>
    <w:p w:rsidR="002C1469" w:rsidRDefault="00973251" w:rsidP="000E4D3E">
      <w:pPr>
        <w:pStyle w:val="Eivli"/>
        <w:keepNext/>
        <w:keepLines/>
        <w:ind w:left="1417" w:hanging="425"/>
      </w:pPr>
      <w:r>
        <w:rPr>
          <w:sz w:val="36"/>
          <w:szCs w:val="36"/>
        </w:rPr>
        <w:t>□</w:t>
      </w:r>
      <w:r>
        <w:tab/>
        <w:t>I avtalet ingår inga andra transporter än de som hör till den lagstadgade prehospitala akutsjukvården.</w:t>
      </w:r>
    </w:p>
    <w:p w:rsidR="002C1469" w:rsidRDefault="002C1469" w:rsidP="002C1469">
      <w:r>
        <w:tab/>
      </w:r>
    </w:p>
    <w:p w:rsidR="002C1469" w:rsidRDefault="00973251" w:rsidP="00DE19FD">
      <w:pPr>
        <w:pStyle w:val="Sopimuskohdat"/>
      </w:pPr>
      <w:r>
        <w:t>11</w:t>
      </w:r>
      <w:r>
        <w:tab/>
        <w:t>Ersättningar och avgifter</w:t>
      </w:r>
    </w:p>
    <w:p w:rsidR="002C1469" w:rsidRDefault="002C1469" w:rsidP="002C1469"/>
    <w:p w:rsidR="002C1469" w:rsidRDefault="00973251" w:rsidP="000E6918">
      <w:pPr>
        <w:pStyle w:val="Alasopimuskohta"/>
      </w:pPr>
      <w:r>
        <w:t>11.1</w:t>
      </w:r>
      <w:r>
        <w:tab/>
        <w:t>Beställaren betalar till producenten för omedelbar och annan beredskap enligt följande:</w:t>
      </w:r>
    </w:p>
    <w:p w:rsidR="002C1469" w:rsidRDefault="00973251" w:rsidP="00E30CCB">
      <w:pPr>
        <w:pStyle w:val="Eivli"/>
        <w:ind w:left="1560" w:hanging="425"/>
      </w:pPr>
      <w:r>
        <w:rPr>
          <w:sz w:val="36"/>
          <w:szCs w:val="36"/>
        </w:rPr>
        <w:t>□</w:t>
      </w:r>
      <w:r>
        <w:tab/>
      </w:r>
      <w:r w:rsidR="00C6267E">
        <w:rPr>
          <w:u w:val="single"/>
        </w:rPr>
        <w:tab/>
      </w:r>
      <w:r w:rsidR="00C6267E">
        <w:t xml:space="preserve"> </w:t>
      </w:r>
      <w:r>
        <w:t>€/mån.</w:t>
      </w:r>
    </w:p>
    <w:p w:rsidR="002C1469" w:rsidRDefault="00973251" w:rsidP="00E30CCB">
      <w:pPr>
        <w:pStyle w:val="Eivli"/>
        <w:ind w:left="1560" w:hanging="425"/>
      </w:pPr>
      <w:r>
        <w:rPr>
          <w:sz w:val="36"/>
          <w:szCs w:val="36"/>
        </w:rPr>
        <w:t>□</w:t>
      </w:r>
      <w:r>
        <w:tab/>
      </w:r>
      <w:r w:rsidR="00C6267E">
        <w:rPr>
          <w:u w:val="single"/>
        </w:rPr>
        <w:tab/>
      </w:r>
      <w:r w:rsidR="00C6267E">
        <w:t xml:space="preserve"> </w:t>
      </w:r>
      <w:r>
        <w:t>€/år</w:t>
      </w:r>
    </w:p>
    <w:p w:rsidR="002C1469" w:rsidRDefault="00973251" w:rsidP="00E30CCB">
      <w:pPr>
        <w:pStyle w:val="Eivli"/>
        <w:spacing w:line="360" w:lineRule="auto"/>
        <w:ind w:left="1560" w:hanging="425"/>
      </w:pPr>
      <w:r>
        <w:rPr>
          <w:sz w:val="36"/>
          <w:szCs w:val="36"/>
        </w:rPr>
        <w:t>□</w:t>
      </w:r>
      <w:r>
        <w:tab/>
        <w:t xml:space="preserve">enligt någon annan grund, vilken? </w:t>
      </w:r>
    </w:p>
    <w:p w:rsidR="00973251" w:rsidRDefault="00973251" w:rsidP="00E30CCB">
      <w:pPr>
        <w:pStyle w:val="Eivli"/>
        <w:ind w:left="1560" w:hanging="425"/>
      </w:pPr>
      <w:r>
        <w:tab/>
      </w:r>
      <w:r w:rsidR="00D05BF7">
        <w:t>___________________________________________________________________</w:t>
      </w:r>
    </w:p>
    <w:p w:rsidR="002C1469" w:rsidRDefault="002C1469" w:rsidP="002C1469"/>
    <w:p w:rsidR="002C1469" w:rsidRDefault="00973251" w:rsidP="000E6918">
      <w:pPr>
        <w:pStyle w:val="Alasopimuskohta"/>
      </w:pPr>
      <w:r>
        <w:t>11.2</w:t>
      </w:r>
      <w:r>
        <w:tab/>
        <w:t>Beställaren betalar till producenten för andra serviceuppgifter enligt följande:</w:t>
      </w:r>
    </w:p>
    <w:p w:rsidR="00E84A3F" w:rsidRDefault="00973251" w:rsidP="00E30CCB">
      <w:pPr>
        <w:pStyle w:val="Eivli"/>
        <w:ind w:left="1560" w:hanging="425"/>
      </w:pPr>
      <w:r>
        <w:rPr>
          <w:sz w:val="36"/>
          <w:szCs w:val="36"/>
        </w:rPr>
        <w:t>□</w:t>
      </w:r>
      <w:r w:rsidR="00C6267E">
        <w:rPr>
          <w:sz w:val="36"/>
          <w:szCs w:val="36"/>
        </w:rPr>
        <w:tab/>
      </w:r>
      <w:r w:rsidR="00C6267E" w:rsidRPr="000E4D3E">
        <w:rPr>
          <w:rFonts w:cstheme="minorHAnsi"/>
          <w:sz w:val="24"/>
          <w:szCs w:val="36"/>
          <w:u w:val="single"/>
        </w:rPr>
        <w:tab/>
      </w:r>
      <w:r w:rsidR="000E4D3E">
        <w:t xml:space="preserve"> </w:t>
      </w:r>
      <w:r>
        <w:t>€/</w:t>
      </w:r>
      <w:r w:rsidR="00E84A3F">
        <w:t>tim.</w:t>
      </w:r>
    </w:p>
    <w:p w:rsidR="002C1469" w:rsidRDefault="00973251" w:rsidP="00E30CCB">
      <w:pPr>
        <w:pStyle w:val="Eivli"/>
        <w:ind w:left="1560" w:hanging="425"/>
      </w:pPr>
      <w:r>
        <w:rPr>
          <w:sz w:val="36"/>
          <w:szCs w:val="36"/>
        </w:rPr>
        <w:t>□</w:t>
      </w:r>
      <w:r w:rsidR="00C6267E">
        <w:rPr>
          <w:sz w:val="24"/>
          <w:szCs w:val="24"/>
        </w:rPr>
        <w:tab/>
      </w:r>
      <w:r w:rsidRPr="00C6267E">
        <w:rPr>
          <w:u w:val="single"/>
        </w:rPr>
        <w:tab/>
      </w:r>
      <w:r>
        <w:t xml:space="preserve"> €/dygn</w:t>
      </w:r>
    </w:p>
    <w:p w:rsidR="002C1469" w:rsidRDefault="00973251" w:rsidP="00E30CCB">
      <w:pPr>
        <w:pStyle w:val="Eivli"/>
        <w:spacing w:line="360" w:lineRule="auto"/>
        <w:ind w:left="1560" w:hanging="425"/>
      </w:pPr>
      <w:r>
        <w:rPr>
          <w:sz w:val="36"/>
          <w:szCs w:val="36"/>
        </w:rPr>
        <w:t>□</w:t>
      </w:r>
      <w:r>
        <w:tab/>
        <w:t xml:space="preserve">enligt någon annan grund, vilken? </w:t>
      </w:r>
    </w:p>
    <w:p w:rsidR="002C1469" w:rsidRPr="00C6267E" w:rsidRDefault="00973251" w:rsidP="00E30CCB">
      <w:pPr>
        <w:pStyle w:val="Eivli"/>
        <w:ind w:left="1560" w:hanging="425"/>
        <w:rPr>
          <w:u w:val="single"/>
        </w:rPr>
      </w:pPr>
      <w:r>
        <w:tab/>
      </w:r>
      <w:r w:rsidR="00C6267E">
        <w:rPr>
          <w:u w:val="single"/>
        </w:rPr>
        <w:tab/>
      </w:r>
      <w:r w:rsidR="00C6267E">
        <w:rPr>
          <w:u w:val="single"/>
        </w:rPr>
        <w:tab/>
      </w:r>
      <w:r w:rsidR="00C6267E">
        <w:rPr>
          <w:u w:val="single"/>
        </w:rPr>
        <w:tab/>
      </w:r>
      <w:r w:rsidR="00C6267E">
        <w:rPr>
          <w:u w:val="single"/>
        </w:rPr>
        <w:tab/>
      </w:r>
      <w:r w:rsidR="00C6267E">
        <w:rPr>
          <w:u w:val="single"/>
        </w:rPr>
        <w:tab/>
      </w:r>
      <w:r w:rsidR="00C6267E">
        <w:rPr>
          <w:u w:val="single"/>
        </w:rPr>
        <w:tab/>
      </w:r>
    </w:p>
    <w:p w:rsidR="002C1469" w:rsidRDefault="00973251" w:rsidP="00E30CCB">
      <w:pPr>
        <w:pStyle w:val="Eivli"/>
        <w:ind w:left="1560" w:hanging="425"/>
      </w:pPr>
      <w:r>
        <w:rPr>
          <w:sz w:val="36"/>
          <w:szCs w:val="36"/>
        </w:rPr>
        <w:t>□</w:t>
      </w:r>
      <w:r>
        <w:tab/>
        <w:t>ersätts inte separat, ingår i beredskapsersättningen</w:t>
      </w:r>
    </w:p>
    <w:p w:rsidR="002C1469" w:rsidRDefault="002C1469" w:rsidP="002C1469"/>
    <w:p w:rsidR="002C1469" w:rsidRDefault="00973251" w:rsidP="000E6918">
      <w:pPr>
        <w:pStyle w:val="Alasopimuskohta"/>
      </w:pPr>
      <w:r>
        <w:t>11.3</w:t>
      </w:r>
      <w:r>
        <w:tab/>
        <w:t>Beställaren betalar till producenten för sådana transporter som inte ersätts av någon annan enligt följande:</w:t>
      </w:r>
    </w:p>
    <w:p w:rsidR="002C1469" w:rsidRDefault="00973251" w:rsidP="00E30CCB">
      <w:pPr>
        <w:pStyle w:val="Eivli"/>
        <w:ind w:left="1560" w:hanging="425"/>
      </w:pPr>
      <w:r>
        <w:rPr>
          <w:sz w:val="36"/>
          <w:szCs w:val="36"/>
        </w:rPr>
        <w:t>□</w:t>
      </w:r>
      <w:r w:rsidR="00C6267E">
        <w:rPr>
          <w:sz w:val="36"/>
          <w:szCs w:val="36"/>
        </w:rPr>
        <w:tab/>
      </w:r>
      <w:r w:rsidR="00C6267E" w:rsidRPr="00C6267E">
        <w:rPr>
          <w:sz w:val="24"/>
          <w:szCs w:val="24"/>
          <w:u w:val="single"/>
        </w:rPr>
        <w:tab/>
      </w:r>
      <w:r w:rsidR="00C6267E">
        <w:t xml:space="preserve"> </w:t>
      </w:r>
      <w:r>
        <w:t xml:space="preserve">€/år </w:t>
      </w:r>
    </w:p>
    <w:p w:rsidR="002C1469" w:rsidRDefault="00973251" w:rsidP="00E30CCB">
      <w:pPr>
        <w:pStyle w:val="Eivli"/>
        <w:ind w:left="1560" w:hanging="425"/>
      </w:pPr>
      <w:r>
        <w:rPr>
          <w:sz w:val="36"/>
          <w:szCs w:val="36"/>
        </w:rPr>
        <w:t>□</w:t>
      </w:r>
      <w:r w:rsidR="00C6267E">
        <w:rPr>
          <w:sz w:val="36"/>
          <w:szCs w:val="36"/>
        </w:rPr>
        <w:tab/>
      </w:r>
      <w:r w:rsidR="00C6267E" w:rsidRPr="000E4D3E">
        <w:rPr>
          <w:rFonts w:cstheme="minorHAnsi"/>
          <w:sz w:val="24"/>
          <w:szCs w:val="36"/>
          <w:u w:val="single"/>
        </w:rPr>
        <w:tab/>
      </w:r>
      <w:r w:rsidR="00C6267E" w:rsidRPr="000E4D3E">
        <w:rPr>
          <w:rFonts w:cstheme="minorHAnsi"/>
          <w:sz w:val="24"/>
          <w:szCs w:val="36"/>
        </w:rPr>
        <w:t xml:space="preserve"> </w:t>
      </w:r>
      <w:r>
        <w:t>€/transport eller någon annan uppgift</w:t>
      </w:r>
    </w:p>
    <w:p w:rsidR="002C1469" w:rsidRDefault="00973251" w:rsidP="00E30CCB">
      <w:pPr>
        <w:pStyle w:val="Eivli"/>
        <w:spacing w:line="360" w:lineRule="auto"/>
        <w:ind w:left="1560" w:hanging="425"/>
      </w:pPr>
      <w:r>
        <w:rPr>
          <w:sz w:val="36"/>
          <w:szCs w:val="36"/>
        </w:rPr>
        <w:t>□</w:t>
      </w:r>
      <w:r>
        <w:tab/>
        <w:t>enligt någon annan grund, vilken?</w:t>
      </w:r>
    </w:p>
    <w:p w:rsidR="00C6267E" w:rsidRPr="00C6267E" w:rsidRDefault="00C6267E" w:rsidP="00E30CCB">
      <w:pPr>
        <w:pStyle w:val="Eivli"/>
        <w:spacing w:line="360" w:lineRule="auto"/>
        <w:ind w:left="1560" w:hanging="425"/>
        <w:rPr>
          <w:u w:val="single"/>
        </w:rPr>
      </w:pPr>
      <w:r>
        <w:tab/>
      </w:r>
      <w:r>
        <w:rPr>
          <w:u w:val="single"/>
        </w:rPr>
        <w:tab/>
      </w:r>
      <w:r>
        <w:rPr>
          <w:u w:val="single"/>
        </w:rPr>
        <w:tab/>
      </w:r>
      <w:r>
        <w:rPr>
          <w:u w:val="single"/>
        </w:rPr>
        <w:tab/>
      </w:r>
      <w:r>
        <w:rPr>
          <w:u w:val="single"/>
        </w:rPr>
        <w:tab/>
      </w:r>
      <w:r>
        <w:rPr>
          <w:u w:val="single"/>
        </w:rPr>
        <w:tab/>
      </w:r>
      <w:r>
        <w:rPr>
          <w:u w:val="single"/>
        </w:rPr>
        <w:tab/>
      </w:r>
    </w:p>
    <w:p w:rsidR="002C1469" w:rsidRDefault="00973251" w:rsidP="00E30CCB">
      <w:pPr>
        <w:pStyle w:val="Eivli"/>
        <w:ind w:left="1560" w:hanging="425"/>
      </w:pPr>
      <w:r>
        <w:rPr>
          <w:sz w:val="36"/>
          <w:szCs w:val="36"/>
        </w:rPr>
        <w:t>□</w:t>
      </w:r>
      <w:r>
        <w:tab/>
        <w:t>ersätts inte separat</w:t>
      </w:r>
    </w:p>
    <w:p w:rsidR="002C1469" w:rsidRDefault="002C1469" w:rsidP="002C1469"/>
    <w:p w:rsidR="002C1469" w:rsidRDefault="00973251" w:rsidP="00E30CCB">
      <w:pPr>
        <w:pStyle w:val="Alasopimuskohta"/>
        <w:keepNext/>
        <w:keepLines/>
      </w:pPr>
      <w:r>
        <w:lastRenderedPageBreak/>
        <w:t>11.4</w:t>
      </w:r>
      <w:r>
        <w:tab/>
        <w:t>Producenten betalar för läkemedel, infusionsvätskor och förbrukningsartiklar till beställaren enligt följande:</w:t>
      </w:r>
    </w:p>
    <w:p w:rsidR="00D05BF7" w:rsidRDefault="002C1469" w:rsidP="00E30CCB">
      <w:pPr>
        <w:pStyle w:val="Eivli"/>
        <w:keepNext/>
        <w:keepLines/>
        <w:tabs>
          <w:tab w:val="left" w:pos="3402"/>
        </w:tabs>
        <w:ind w:left="1134"/>
      </w:pPr>
      <w:r>
        <w:t>Läkemedel (inkl. syre)</w:t>
      </w:r>
      <w:r>
        <w:tab/>
      </w:r>
      <w:r>
        <w:rPr>
          <w:sz w:val="36"/>
          <w:szCs w:val="36"/>
        </w:rPr>
        <w:t>□</w:t>
      </w:r>
      <w:r>
        <w:tab/>
        <w:t>kostnaderna per år</w:t>
      </w:r>
    </w:p>
    <w:p w:rsidR="00D05BF7" w:rsidRDefault="00D05BF7" w:rsidP="00E30CCB">
      <w:pPr>
        <w:pStyle w:val="Eivli"/>
        <w:keepNext/>
        <w:keepLines/>
        <w:tabs>
          <w:tab w:val="left" w:pos="3402"/>
        </w:tabs>
        <w:ind w:left="1134"/>
      </w:pPr>
      <w:r>
        <w:tab/>
      </w:r>
      <w:r>
        <w:rPr>
          <w:sz w:val="36"/>
          <w:szCs w:val="36"/>
        </w:rPr>
        <w:t>□</w:t>
      </w:r>
      <w:r>
        <w:tab/>
      </w:r>
      <w:r w:rsidR="002C1469">
        <w:t>kostnaderna per månad</w:t>
      </w:r>
    </w:p>
    <w:p w:rsidR="002C1469" w:rsidRDefault="00D05BF7" w:rsidP="00E30CCB">
      <w:pPr>
        <w:pStyle w:val="Eivli"/>
        <w:keepNext/>
        <w:keepLines/>
        <w:tabs>
          <w:tab w:val="left" w:pos="3402"/>
        </w:tabs>
        <w:ind w:left="1134"/>
      </w:pPr>
      <w:r>
        <w:tab/>
      </w:r>
      <w:r>
        <w:rPr>
          <w:sz w:val="36"/>
          <w:szCs w:val="36"/>
        </w:rPr>
        <w:t>□</w:t>
      </w:r>
      <w:r>
        <w:tab/>
      </w:r>
      <w:r w:rsidR="002C1469">
        <w:t>ingen ersättning</w:t>
      </w:r>
    </w:p>
    <w:p w:rsidR="002C1469" w:rsidRDefault="002C1469" w:rsidP="00E30CCB">
      <w:pPr>
        <w:pStyle w:val="Eivli"/>
        <w:tabs>
          <w:tab w:val="left" w:pos="3402"/>
        </w:tabs>
        <w:ind w:left="1134"/>
      </w:pPr>
      <w:r>
        <w:t>Infusionsvätskor</w:t>
      </w:r>
      <w:r>
        <w:tab/>
      </w:r>
      <w:r>
        <w:rPr>
          <w:sz w:val="36"/>
          <w:szCs w:val="36"/>
        </w:rPr>
        <w:t>□</w:t>
      </w:r>
      <w:r>
        <w:tab/>
        <w:t>kostnaderna per år</w:t>
      </w:r>
    </w:p>
    <w:p w:rsidR="002C1469" w:rsidRDefault="00AB395B" w:rsidP="00E30CCB">
      <w:pPr>
        <w:pStyle w:val="Eivli"/>
        <w:tabs>
          <w:tab w:val="left" w:pos="3402"/>
        </w:tabs>
        <w:ind w:left="1134"/>
      </w:pPr>
      <w:r>
        <w:tab/>
      </w:r>
      <w:r>
        <w:rPr>
          <w:sz w:val="36"/>
          <w:szCs w:val="36"/>
        </w:rPr>
        <w:t>□</w:t>
      </w:r>
      <w:r>
        <w:tab/>
        <w:t>kostnaderna per månad</w:t>
      </w:r>
    </w:p>
    <w:p w:rsidR="002C1469" w:rsidRDefault="002C1469" w:rsidP="00E30CCB">
      <w:pPr>
        <w:pStyle w:val="Eivli"/>
        <w:tabs>
          <w:tab w:val="left" w:pos="3402"/>
        </w:tabs>
        <w:ind w:left="1134"/>
      </w:pPr>
      <w:r>
        <w:tab/>
      </w:r>
      <w:r>
        <w:rPr>
          <w:sz w:val="36"/>
          <w:szCs w:val="36"/>
        </w:rPr>
        <w:t>□</w:t>
      </w:r>
      <w:r>
        <w:tab/>
        <w:t>ingen ersättning</w:t>
      </w:r>
    </w:p>
    <w:p w:rsidR="002C1469" w:rsidRDefault="002C1469" w:rsidP="00E30CCB">
      <w:pPr>
        <w:pStyle w:val="Eivli"/>
        <w:tabs>
          <w:tab w:val="left" w:pos="3402"/>
        </w:tabs>
        <w:ind w:left="1134"/>
      </w:pPr>
      <w:r>
        <w:t>Förbrukningsartiklar</w:t>
      </w:r>
      <w:r>
        <w:tab/>
      </w:r>
      <w:r>
        <w:rPr>
          <w:sz w:val="36"/>
          <w:szCs w:val="36"/>
        </w:rPr>
        <w:t>□</w:t>
      </w:r>
      <w:r>
        <w:tab/>
        <w:t>kostnaderna per år</w:t>
      </w:r>
    </w:p>
    <w:p w:rsidR="002C1469" w:rsidRDefault="00AB395B" w:rsidP="00E30CCB">
      <w:pPr>
        <w:pStyle w:val="Eivli"/>
        <w:tabs>
          <w:tab w:val="left" w:pos="3402"/>
        </w:tabs>
        <w:ind w:left="1134"/>
      </w:pPr>
      <w:r>
        <w:tab/>
      </w:r>
      <w:r>
        <w:rPr>
          <w:sz w:val="36"/>
          <w:szCs w:val="36"/>
        </w:rPr>
        <w:t>□</w:t>
      </w:r>
      <w:r>
        <w:tab/>
        <w:t>kostnaderna per månad</w:t>
      </w:r>
    </w:p>
    <w:p w:rsidR="002C1469" w:rsidRDefault="002C1469" w:rsidP="00E30CCB">
      <w:pPr>
        <w:pStyle w:val="Eivli"/>
        <w:tabs>
          <w:tab w:val="left" w:pos="3402"/>
        </w:tabs>
        <w:ind w:left="1134"/>
      </w:pPr>
      <w:r>
        <w:tab/>
      </w:r>
      <w:r>
        <w:rPr>
          <w:sz w:val="36"/>
          <w:szCs w:val="36"/>
        </w:rPr>
        <w:t>□</w:t>
      </w:r>
      <w:r>
        <w:tab/>
        <w:t>ingen ersättning</w:t>
      </w:r>
    </w:p>
    <w:p w:rsidR="002C1469" w:rsidRDefault="002C1469" w:rsidP="002C1469"/>
    <w:p w:rsidR="002C1469" w:rsidRDefault="00AB395B" w:rsidP="00DE19FD">
      <w:pPr>
        <w:pStyle w:val="Sopimuskohdat"/>
      </w:pPr>
      <w:r>
        <w:t>12</w:t>
      </w:r>
      <w:r>
        <w:tab/>
        <w:t>Larmanvisningar som gäller vid inledningen av avtalsperioden</w:t>
      </w:r>
    </w:p>
    <w:p w:rsidR="002C1469" w:rsidRDefault="002C1469" w:rsidP="002C1469"/>
    <w:p w:rsidR="002C1469" w:rsidRDefault="002C1469" w:rsidP="0050019C">
      <w:pPr>
        <w:pStyle w:val="Eivli"/>
        <w:spacing w:line="360" w:lineRule="auto"/>
        <w:ind w:left="426"/>
      </w:pPr>
      <w:r>
        <w:t xml:space="preserve">De larmanvisningar som </w:t>
      </w:r>
      <w:r w:rsidR="00CF0734">
        <w:t>getts _</w:t>
      </w:r>
      <w:r>
        <w:t>_____ _________</w:t>
      </w:r>
      <w:r w:rsidR="00CF0734">
        <w:t>_ 201</w:t>
      </w:r>
      <w:r>
        <w:t xml:space="preserve">__ </w:t>
      </w:r>
      <w:r w:rsidR="002A008E">
        <w:t xml:space="preserve">och </w:t>
      </w:r>
      <w:r>
        <w:t>bifogas avtalet och som undertec</w:t>
      </w:r>
      <w:r>
        <w:t>k</w:t>
      </w:r>
      <w:r>
        <w:t xml:space="preserve">nats av </w:t>
      </w:r>
      <w:r w:rsidR="00D05BF7">
        <w:t>___________________________</w:t>
      </w:r>
      <w:r>
        <w:t xml:space="preserve"> </w:t>
      </w:r>
      <w:r w:rsidR="002A008E">
        <w:t xml:space="preserve">den </w:t>
      </w:r>
      <w:r>
        <w:t xml:space="preserve">ansvarige läkaren för prehospital akutsjukvård som </w:t>
      </w:r>
      <w:r w:rsidR="002A008E">
        <w:t xml:space="preserve">anges </w:t>
      </w:r>
      <w:r>
        <w:t>i punkt 1.1</w:t>
      </w:r>
      <w:r w:rsidR="002A008E">
        <w:t>.</w:t>
      </w:r>
      <w:r w:rsidR="0050019C">
        <w:t xml:space="preserve"> </w:t>
      </w:r>
    </w:p>
    <w:p w:rsidR="002C1469" w:rsidRDefault="002C1469" w:rsidP="002C1469"/>
    <w:p w:rsidR="000E6918" w:rsidRDefault="00AB395B" w:rsidP="0050019C">
      <w:pPr>
        <w:pStyle w:val="Sopimuskohdat"/>
      </w:pPr>
      <w:r>
        <w:t>13</w:t>
      </w:r>
      <w:r>
        <w:tab/>
        <w:t>Annat som överenskommits</w:t>
      </w:r>
    </w:p>
    <w:p w:rsidR="0050019C" w:rsidRDefault="0050019C" w:rsidP="0050019C">
      <w:pPr>
        <w:pStyle w:val="Sopimuskohdat"/>
      </w:pPr>
    </w:p>
    <w:p w:rsidR="000E6918" w:rsidRPr="0050019C" w:rsidRDefault="000E6918" w:rsidP="00E30CCB">
      <w:pPr>
        <w:pStyle w:val="Eivli"/>
        <w:spacing w:line="360" w:lineRule="auto"/>
        <w:ind w:left="426"/>
        <w:rPr>
          <w:u w:val="single"/>
        </w:rPr>
      </w:pPr>
      <w:r w:rsidRPr="0050019C">
        <w:rPr>
          <w:u w:val="single"/>
        </w:rPr>
        <w:tab/>
      </w:r>
      <w:r w:rsidRPr="0050019C">
        <w:rPr>
          <w:u w:val="single"/>
        </w:rPr>
        <w:tab/>
      </w:r>
      <w:r w:rsidRPr="0050019C">
        <w:rPr>
          <w:u w:val="single"/>
        </w:rPr>
        <w:tab/>
      </w:r>
      <w:r w:rsidRPr="0050019C">
        <w:rPr>
          <w:u w:val="single"/>
        </w:rPr>
        <w:tab/>
      </w:r>
      <w:r w:rsidRPr="0050019C">
        <w:rPr>
          <w:u w:val="single"/>
        </w:rPr>
        <w:tab/>
      </w:r>
      <w:r w:rsidRPr="0050019C">
        <w:rPr>
          <w:u w:val="single"/>
        </w:rPr>
        <w:tab/>
      </w:r>
      <w:r w:rsidRPr="0050019C">
        <w:rPr>
          <w:u w:val="single"/>
        </w:rPr>
        <w:tab/>
      </w:r>
    </w:p>
    <w:p w:rsidR="000E6918" w:rsidRPr="0050019C" w:rsidRDefault="000E6918" w:rsidP="00E30CCB">
      <w:pPr>
        <w:pStyle w:val="Eivli"/>
        <w:spacing w:line="360" w:lineRule="auto"/>
        <w:ind w:left="426"/>
        <w:rPr>
          <w:u w:val="single"/>
        </w:rPr>
      </w:pPr>
      <w:r w:rsidRPr="0050019C">
        <w:rPr>
          <w:u w:val="single"/>
        </w:rPr>
        <w:tab/>
      </w:r>
      <w:r w:rsidRPr="0050019C">
        <w:rPr>
          <w:u w:val="single"/>
        </w:rPr>
        <w:tab/>
      </w:r>
      <w:r w:rsidRPr="0050019C">
        <w:rPr>
          <w:u w:val="single"/>
        </w:rPr>
        <w:tab/>
      </w:r>
      <w:r w:rsidRPr="0050019C">
        <w:rPr>
          <w:u w:val="single"/>
        </w:rPr>
        <w:tab/>
      </w:r>
      <w:r w:rsidRPr="0050019C">
        <w:rPr>
          <w:u w:val="single"/>
        </w:rPr>
        <w:tab/>
      </w:r>
      <w:r w:rsidRPr="0050019C">
        <w:rPr>
          <w:u w:val="single"/>
        </w:rPr>
        <w:tab/>
      </w:r>
      <w:r w:rsidRPr="0050019C">
        <w:rPr>
          <w:u w:val="single"/>
        </w:rPr>
        <w:tab/>
      </w:r>
    </w:p>
    <w:p w:rsidR="000E6918" w:rsidRPr="0050019C" w:rsidRDefault="000E6918" w:rsidP="00E30CCB">
      <w:pPr>
        <w:pStyle w:val="Eivli"/>
        <w:spacing w:line="360" w:lineRule="auto"/>
        <w:ind w:left="426"/>
        <w:rPr>
          <w:u w:val="single"/>
        </w:rPr>
      </w:pPr>
      <w:r w:rsidRPr="0050019C">
        <w:rPr>
          <w:u w:val="single"/>
        </w:rPr>
        <w:tab/>
      </w:r>
      <w:r w:rsidRPr="0050019C">
        <w:rPr>
          <w:u w:val="single"/>
        </w:rPr>
        <w:tab/>
      </w:r>
      <w:r w:rsidRPr="0050019C">
        <w:rPr>
          <w:u w:val="single"/>
        </w:rPr>
        <w:tab/>
      </w:r>
      <w:r w:rsidRPr="0050019C">
        <w:rPr>
          <w:u w:val="single"/>
        </w:rPr>
        <w:tab/>
      </w:r>
      <w:r w:rsidRPr="0050019C">
        <w:rPr>
          <w:u w:val="single"/>
        </w:rPr>
        <w:tab/>
      </w:r>
      <w:r w:rsidRPr="0050019C">
        <w:rPr>
          <w:u w:val="single"/>
        </w:rPr>
        <w:tab/>
      </w:r>
      <w:r w:rsidRPr="0050019C">
        <w:rPr>
          <w:u w:val="single"/>
        </w:rPr>
        <w:tab/>
      </w:r>
    </w:p>
    <w:p w:rsidR="000E6918" w:rsidRPr="0050019C" w:rsidRDefault="000E6918" w:rsidP="00E30CCB">
      <w:pPr>
        <w:pStyle w:val="Eivli"/>
        <w:spacing w:line="360" w:lineRule="auto"/>
        <w:ind w:left="426"/>
        <w:rPr>
          <w:u w:val="single"/>
        </w:rPr>
      </w:pPr>
      <w:r w:rsidRPr="0050019C">
        <w:rPr>
          <w:u w:val="single"/>
        </w:rPr>
        <w:tab/>
      </w:r>
      <w:r w:rsidRPr="0050019C">
        <w:rPr>
          <w:u w:val="single"/>
        </w:rPr>
        <w:tab/>
      </w:r>
      <w:r w:rsidRPr="0050019C">
        <w:rPr>
          <w:u w:val="single"/>
        </w:rPr>
        <w:tab/>
      </w:r>
      <w:r w:rsidRPr="0050019C">
        <w:rPr>
          <w:u w:val="single"/>
        </w:rPr>
        <w:tab/>
      </w:r>
      <w:r w:rsidRPr="0050019C">
        <w:rPr>
          <w:u w:val="single"/>
        </w:rPr>
        <w:tab/>
      </w:r>
      <w:r w:rsidRPr="0050019C">
        <w:rPr>
          <w:u w:val="single"/>
        </w:rPr>
        <w:tab/>
      </w:r>
      <w:r w:rsidRPr="0050019C">
        <w:rPr>
          <w:u w:val="single"/>
        </w:rPr>
        <w:tab/>
      </w:r>
    </w:p>
    <w:p w:rsidR="000E6918" w:rsidRPr="0050019C" w:rsidRDefault="000E6918" w:rsidP="00E30CCB">
      <w:pPr>
        <w:pStyle w:val="Eivli"/>
        <w:spacing w:line="360" w:lineRule="auto"/>
        <w:ind w:left="426"/>
        <w:rPr>
          <w:u w:val="single"/>
        </w:rPr>
      </w:pPr>
      <w:r w:rsidRPr="0050019C">
        <w:rPr>
          <w:u w:val="single"/>
        </w:rPr>
        <w:tab/>
      </w:r>
      <w:r w:rsidRPr="0050019C">
        <w:rPr>
          <w:u w:val="single"/>
        </w:rPr>
        <w:tab/>
      </w:r>
      <w:r w:rsidRPr="0050019C">
        <w:rPr>
          <w:u w:val="single"/>
        </w:rPr>
        <w:tab/>
      </w:r>
      <w:r w:rsidRPr="0050019C">
        <w:rPr>
          <w:u w:val="single"/>
        </w:rPr>
        <w:tab/>
      </w:r>
      <w:r w:rsidRPr="0050019C">
        <w:rPr>
          <w:u w:val="single"/>
        </w:rPr>
        <w:tab/>
      </w:r>
      <w:r w:rsidRPr="0050019C">
        <w:rPr>
          <w:u w:val="single"/>
        </w:rPr>
        <w:tab/>
      </w:r>
      <w:r w:rsidRPr="0050019C">
        <w:rPr>
          <w:u w:val="single"/>
        </w:rPr>
        <w:tab/>
      </w:r>
    </w:p>
    <w:p w:rsidR="000E6918" w:rsidRPr="0050019C" w:rsidRDefault="000E6918" w:rsidP="00E30CCB">
      <w:pPr>
        <w:pStyle w:val="Eivli"/>
        <w:spacing w:line="360" w:lineRule="auto"/>
        <w:ind w:left="426"/>
        <w:rPr>
          <w:u w:val="single"/>
        </w:rPr>
      </w:pPr>
      <w:r w:rsidRPr="0050019C">
        <w:rPr>
          <w:u w:val="single"/>
        </w:rPr>
        <w:tab/>
      </w:r>
      <w:r w:rsidRPr="0050019C">
        <w:rPr>
          <w:u w:val="single"/>
        </w:rPr>
        <w:tab/>
      </w:r>
      <w:r w:rsidRPr="0050019C">
        <w:rPr>
          <w:u w:val="single"/>
        </w:rPr>
        <w:tab/>
      </w:r>
      <w:r w:rsidRPr="0050019C">
        <w:rPr>
          <w:u w:val="single"/>
        </w:rPr>
        <w:tab/>
      </w:r>
      <w:r w:rsidRPr="0050019C">
        <w:rPr>
          <w:u w:val="single"/>
        </w:rPr>
        <w:tab/>
      </w:r>
      <w:r w:rsidRPr="0050019C">
        <w:rPr>
          <w:u w:val="single"/>
        </w:rPr>
        <w:tab/>
      </w:r>
      <w:r w:rsidRPr="0050019C">
        <w:rPr>
          <w:u w:val="single"/>
        </w:rPr>
        <w:tab/>
      </w:r>
    </w:p>
    <w:p w:rsidR="000E6918" w:rsidRDefault="000E6918" w:rsidP="000E6918">
      <w:pPr>
        <w:pStyle w:val="Eivli"/>
        <w:ind w:left="993"/>
      </w:pPr>
    </w:p>
    <w:p w:rsidR="002C1469" w:rsidRDefault="002C1469" w:rsidP="002C1469"/>
    <w:p w:rsidR="00AB395B" w:rsidRDefault="00AB395B">
      <w:pPr>
        <w:spacing w:after="200" w:line="276" w:lineRule="auto"/>
      </w:pPr>
      <w:r>
        <w:br w:type="page"/>
      </w:r>
    </w:p>
    <w:p w:rsidR="002C1469" w:rsidRPr="00407D7F" w:rsidRDefault="002C1469" w:rsidP="00A577DF">
      <w:pPr>
        <w:pStyle w:val="Otsikko1"/>
        <w:numPr>
          <w:ilvl w:val="0"/>
          <w:numId w:val="0"/>
        </w:numPr>
        <w:rPr>
          <w:sz w:val="22"/>
          <w:szCs w:val="22"/>
        </w:rPr>
      </w:pPr>
      <w:r w:rsidRPr="00407D7F">
        <w:rPr>
          <w:sz w:val="22"/>
          <w:szCs w:val="22"/>
        </w:rPr>
        <w:lastRenderedPageBreak/>
        <w:t>DEL II</w:t>
      </w:r>
      <w:r w:rsidRPr="00407D7F">
        <w:rPr>
          <w:sz w:val="22"/>
          <w:szCs w:val="22"/>
        </w:rPr>
        <w:br/>
      </w:r>
    </w:p>
    <w:p w:rsidR="002C1469" w:rsidRDefault="00AB395B" w:rsidP="00DE19FD">
      <w:pPr>
        <w:pStyle w:val="Sopimuskohdat"/>
      </w:pPr>
      <w:r>
        <w:t>14</w:t>
      </w:r>
      <w:r>
        <w:tab/>
        <w:t>Föremål fö</w:t>
      </w:r>
      <w:bookmarkStart w:id="0" w:name="_GoBack"/>
      <w:bookmarkEnd w:id="0"/>
      <w:r>
        <w:t>r avtalet och avtalets allmänna innehåll</w:t>
      </w:r>
    </w:p>
    <w:p w:rsidR="00AB395B" w:rsidRDefault="00AB395B" w:rsidP="00DE19FD">
      <w:pPr>
        <w:pStyle w:val="Sopimuskohdat"/>
      </w:pPr>
    </w:p>
    <w:p w:rsidR="002C1469" w:rsidRDefault="00AB395B" w:rsidP="000E6918">
      <w:pPr>
        <w:pStyle w:val="Alasopimuskohta"/>
      </w:pPr>
      <w:r>
        <w:t>14.1</w:t>
      </w:r>
      <w:r>
        <w:tab/>
        <w:t>Beställaren och producenten avtalar om produktionen av prehospital akutsjukvård och den beredskap som den förutsätter inom det i punkt 1 nämnda sjukvårdsdistriktet för uppgifter inom den prehospitala akutsjukvård som förmedlas av nödcentralen på de villkor som anges i detta avtal. I punkt 13 avtalas om andra uppgifter än de som nämns separat på andra stä</w:t>
      </w:r>
      <w:r>
        <w:t>l</w:t>
      </w:r>
      <w:r>
        <w:t>len i avtalet.</w:t>
      </w:r>
    </w:p>
    <w:p w:rsidR="00AB395B" w:rsidRDefault="00AB395B" w:rsidP="000E6918">
      <w:pPr>
        <w:pStyle w:val="Alasopimuskohta"/>
      </w:pPr>
    </w:p>
    <w:p w:rsidR="002C1469" w:rsidRDefault="00AB395B" w:rsidP="000E6918">
      <w:pPr>
        <w:pStyle w:val="Alasopimuskohta"/>
      </w:pPr>
      <w:r>
        <w:t>14.2</w:t>
      </w:r>
      <w:r>
        <w:tab/>
        <w:t>Med prehospital akutsjukvård avses i detta avtal sådan prehospital akutsjukvård som defini</w:t>
      </w:r>
      <w:r>
        <w:t>e</w:t>
      </w:r>
      <w:r>
        <w:t>ras i 39 och 40 § i hälso- och sjukvårdslagen (1326/2010) och i social- och hälsovårdsm</w:t>
      </w:r>
      <w:r>
        <w:t>i</w:t>
      </w:r>
      <w:r>
        <w:t>nisteriets förordning om prehospital akutsjukvård (340/2011) i anknytning till lagen.</w:t>
      </w:r>
    </w:p>
    <w:p w:rsidR="00AB395B" w:rsidRDefault="00AB395B" w:rsidP="000E6918">
      <w:pPr>
        <w:pStyle w:val="Alasopimuskohta"/>
      </w:pPr>
    </w:p>
    <w:p w:rsidR="002C1469" w:rsidRDefault="00AB395B" w:rsidP="000E6918">
      <w:pPr>
        <w:pStyle w:val="Alasopimuskohta"/>
      </w:pPr>
      <w:r>
        <w:t>14.3</w:t>
      </w:r>
      <w:r w:rsidR="00EC05C8">
        <w:tab/>
      </w:r>
      <w:r>
        <w:t xml:space="preserve">"Med enhet för prehospital akutsjukvård" eller "enhet" avses i detta avtal en ambulans </w:t>
      </w:r>
      <w:r w:rsidR="00F143C4">
        <w:t xml:space="preserve">som är utrustad enligt villkoren i detta avtal och </w:t>
      </w:r>
      <w:r>
        <w:t xml:space="preserve">bemannad med minst två (2) personer </w:t>
      </w:r>
      <w:r w:rsidR="00F143C4">
        <w:t xml:space="preserve">vilka </w:t>
      </w:r>
      <w:r>
        <w:t>up</w:t>
      </w:r>
      <w:r>
        <w:t>p</w:t>
      </w:r>
      <w:r>
        <w:t>fyller kraven i förordningen om prehospital akutsjukvård och i detta avtal</w:t>
      </w:r>
      <w:r w:rsidR="00F143C4">
        <w:t>.</w:t>
      </w:r>
    </w:p>
    <w:p w:rsidR="00AB395B" w:rsidRDefault="00AB395B" w:rsidP="000E6918">
      <w:pPr>
        <w:pStyle w:val="Alasopimuskohta"/>
      </w:pPr>
    </w:p>
    <w:p w:rsidR="002C1469" w:rsidRDefault="00AB395B" w:rsidP="000E6918">
      <w:pPr>
        <w:pStyle w:val="Alasopimuskohta"/>
      </w:pPr>
      <w:r>
        <w:t>14.4</w:t>
      </w:r>
      <w:r>
        <w:tab/>
        <w:t>Om en option ingår i upphandlingen beslutar beställaren om användningen av den.</w:t>
      </w:r>
    </w:p>
    <w:p w:rsidR="002C1469" w:rsidRDefault="002C1469" w:rsidP="002C1469"/>
    <w:p w:rsidR="002C1469" w:rsidRDefault="00AB395B" w:rsidP="00DE19FD">
      <w:pPr>
        <w:pStyle w:val="Sopimuskohdat"/>
      </w:pPr>
      <w:r>
        <w:t>15</w:t>
      </w:r>
      <w:r>
        <w:tab/>
        <w:t>Servicens kvalitet och kvalitetsfel</w:t>
      </w:r>
    </w:p>
    <w:p w:rsidR="00AB395B" w:rsidRDefault="00AB395B" w:rsidP="00DE19FD">
      <w:pPr>
        <w:pStyle w:val="Sopimuskohdat"/>
      </w:pPr>
    </w:p>
    <w:p w:rsidR="002C1469" w:rsidRDefault="00AB395B" w:rsidP="000E6918">
      <w:pPr>
        <w:pStyle w:val="Alasopimuskohta"/>
      </w:pPr>
      <w:r>
        <w:t>15.1</w:t>
      </w:r>
      <w:r>
        <w:tab/>
        <w:t>Servicen ska under hela avtalsperioden motsvara det som har avtalats. Till sitt innehåll, till prestationerna eller i fråga om andra omständigheter som gäller servicekvaliteten ska se</w:t>
      </w:r>
      <w:r>
        <w:t>r</w:t>
      </w:r>
      <w:r>
        <w:t>vicen också motsvara de</w:t>
      </w:r>
      <w:r w:rsidR="00AF0203">
        <w:t xml:space="preserve">n information </w:t>
      </w:r>
      <w:r>
        <w:t>som getts beställaren.</w:t>
      </w:r>
    </w:p>
    <w:p w:rsidR="00AB395B" w:rsidRDefault="00AB395B" w:rsidP="000E6918">
      <w:pPr>
        <w:pStyle w:val="Alasopimuskohta"/>
      </w:pPr>
    </w:p>
    <w:p w:rsidR="002C1469" w:rsidRDefault="00AB395B" w:rsidP="000E6918">
      <w:pPr>
        <w:pStyle w:val="Alasopimuskohta"/>
      </w:pPr>
      <w:r>
        <w:t>15.2</w:t>
      </w:r>
      <w:r>
        <w:tab/>
        <w:t>Serviceproducenten ska producera tjänsten med omsorg, med omdöme och med den yrke</w:t>
      </w:r>
      <w:r>
        <w:t>s</w:t>
      </w:r>
      <w:r>
        <w:t>kompetens som en kvalificerad och erfaren serviceproducent rimligen kan antas besitta.</w:t>
      </w:r>
    </w:p>
    <w:p w:rsidR="00AB395B" w:rsidRDefault="00AB395B" w:rsidP="000E6918">
      <w:pPr>
        <w:pStyle w:val="Alasopimuskohta"/>
      </w:pPr>
    </w:p>
    <w:p w:rsidR="002C1469" w:rsidRDefault="00AB395B" w:rsidP="000E6918">
      <w:pPr>
        <w:pStyle w:val="Alasopimuskohta"/>
      </w:pPr>
      <w:r>
        <w:t>15.3</w:t>
      </w:r>
      <w:r>
        <w:tab/>
        <w:t>Servicen innehåller ett fel om den avviker från det som angetts ovan.</w:t>
      </w:r>
    </w:p>
    <w:p w:rsidR="00AB395B" w:rsidRDefault="00AB395B" w:rsidP="000E6918">
      <w:pPr>
        <w:pStyle w:val="Alasopimuskohta"/>
      </w:pPr>
    </w:p>
    <w:p w:rsidR="002C1469" w:rsidRDefault="00AB395B" w:rsidP="000E6918">
      <w:pPr>
        <w:pStyle w:val="Alasopimuskohta"/>
      </w:pPr>
      <w:r>
        <w:t>15.4</w:t>
      </w:r>
      <w:r>
        <w:tab/>
        <w:t>Om servicen innehåller ett fel, ska beställaren reklamera felet hos serviceproducenten inom en skälig tid efter det att felet har upptäckts eller efter att det borde ha upptäckts.</w:t>
      </w:r>
    </w:p>
    <w:p w:rsidR="00AB395B" w:rsidRDefault="00AB395B" w:rsidP="002C1469"/>
    <w:p w:rsidR="002C1469" w:rsidRDefault="00AB395B" w:rsidP="00DE19FD">
      <w:pPr>
        <w:pStyle w:val="Sopimuskohdat"/>
      </w:pPr>
      <w:r>
        <w:t>16</w:t>
      </w:r>
      <w:r>
        <w:tab/>
        <w:t>Ambulanser samt andra fordon och transportmedel och deras utrustning</w:t>
      </w:r>
    </w:p>
    <w:p w:rsidR="002C1469" w:rsidRDefault="002C1469" w:rsidP="002C1469">
      <w:r>
        <w:tab/>
      </w:r>
    </w:p>
    <w:p w:rsidR="002C1469" w:rsidRDefault="00AB395B" w:rsidP="000E6918">
      <w:pPr>
        <w:pStyle w:val="Alasopimuskohta"/>
      </w:pPr>
      <w:r>
        <w:t>16.1</w:t>
      </w:r>
      <w:r>
        <w:tab/>
        <w:t>Producenten ska för produktionen av prehospital akutsjukvård och andra uppgifter som eventuellt avtalas separat ha ambulanser samt andra fordon och transportmedel, vilka b</w:t>
      </w:r>
      <w:r>
        <w:t>e</w:t>
      </w:r>
      <w:r>
        <w:t>stäms i punkt 5</w:t>
      </w:r>
      <w:r w:rsidR="00970B05">
        <w:t xml:space="preserve"> i avtalet</w:t>
      </w:r>
      <w:r>
        <w:t>.</w:t>
      </w:r>
    </w:p>
    <w:p w:rsidR="00AB395B" w:rsidRDefault="00AB395B" w:rsidP="000E6918">
      <w:pPr>
        <w:pStyle w:val="Alasopimuskohta"/>
      </w:pPr>
    </w:p>
    <w:p w:rsidR="002C1469" w:rsidRDefault="00AB395B" w:rsidP="000E6918">
      <w:pPr>
        <w:pStyle w:val="Alasopimuskohta"/>
      </w:pPr>
      <w:r>
        <w:t>16.2</w:t>
      </w:r>
      <w:r>
        <w:tab/>
        <w:t>Ambulanserna och de andra fordonen och transportmedlen och deras utrustning ska till typ och standard uppfylla gällande bestämmelser och föreskrifter och de ska ha kontrollerats och godkänts av den ansvarige läkaren eller den person som läkaren har gett skriftlig fullmakt till.</w:t>
      </w:r>
      <w:r>
        <w:tab/>
      </w:r>
    </w:p>
    <w:p w:rsidR="00AB395B" w:rsidRDefault="00AB395B" w:rsidP="000E6918">
      <w:pPr>
        <w:pStyle w:val="Alasopimuskohta"/>
      </w:pPr>
    </w:p>
    <w:p w:rsidR="002C1469" w:rsidRDefault="00AB395B" w:rsidP="000E6918">
      <w:pPr>
        <w:pStyle w:val="Alasopimuskohta"/>
      </w:pPr>
      <w:r>
        <w:t>16.3</w:t>
      </w:r>
      <w:r>
        <w:tab/>
        <w:t xml:space="preserve">I punkt 6 finns det anvisningar om  de krav som ställs på utrustningen och instrumenten i ambulanserna. På läkemedlen, infusionsvätskorna och förbrukningsartiklarna ställs krav </w:t>
      </w:r>
      <w:r w:rsidR="00970B05">
        <w:t>e</w:t>
      </w:r>
      <w:r w:rsidR="00970B05">
        <w:t>n</w:t>
      </w:r>
      <w:r w:rsidR="00970B05">
        <w:t xml:space="preserve">ligt </w:t>
      </w:r>
      <w:r>
        <w:t>vårdberedskapens nivå. Användning av andra läkemedel och infusionsvätskor i ambula</w:t>
      </w:r>
      <w:r>
        <w:t>n</w:t>
      </w:r>
      <w:r>
        <w:t>sen än vad som beroende på vårdnivån har specificerats bör avtalas på förhand med den a</w:t>
      </w:r>
      <w:r>
        <w:t>n</w:t>
      </w:r>
      <w:r>
        <w:t>svarige läkaren för prehospital akutsjukvård.</w:t>
      </w:r>
    </w:p>
    <w:p w:rsidR="00AB395B" w:rsidRDefault="00AB395B" w:rsidP="000E6918">
      <w:pPr>
        <w:pStyle w:val="Alasopimuskohta"/>
      </w:pPr>
    </w:p>
    <w:p w:rsidR="002C1469" w:rsidRDefault="00AB395B" w:rsidP="000E6918">
      <w:pPr>
        <w:pStyle w:val="Alasopimuskohta"/>
      </w:pPr>
      <w:r>
        <w:t>16.4</w:t>
      </w:r>
      <w:r>
        <w:tab/>
        <w:t>Den ansvarige läkaren för prehospital akutsjukvård eller en eller flera personer som läkaren gett skriftlig fullmakt till har rätt att kontrollera ambulanserna samt de andra fordonen och transportmedlen och deras utrustning minst en gång om året.</w:t>
      </w:r>
    </w:p>
    <w:p w:rsidR="00AB395B" w:rsidRDefault="00AB395B" w:rsidP="000E6918">
      <w:pPr>
        <w:pStyle w:val="Alasopimuskohta"/>
      </w:pPr>
    </w:p>
    <w:p w:rsidR="00AB395B" w:rsidRDefault="00AB395B" w:rsidP="0050019C">
      <w:pPr>
        <w:pStyle w:val="Sopimuskohdat"/>
        <w:keepNext/>
      </w:pPr>
      <w:r>
        <w:lastRenderedPageBreak/>
        <w:t>17</w:t>
      </w:r>
      <w:r>
        <w:tab/>
        <w:t>Personal</w:t>
      </w:r>
    </w:p>
    <w:p w:rsidR="000E6918" w:rsidRDefault="000E6918" w:rsidP="0050019C">
      <w:pPr>
        <w:pStyle w:val="Alasopimuskohta"/>
        <w:keepNext/>
        <w:keepLines/>
      </w:pPr>
    </w:p>
    <w:p w:rsidR="002C1469" w:rsidRDefault="00AB395B" w:rsidP="0050019C">
      <w:pPr>
        <w:pStyle w:val="Alasopimuskohta"/>
        <w:keepNext/>
        <w:keepLines/>
      </w:pPr>
      <w:r>
        <w:t>17.1</w:t>
      </w:r>
      <w:r>
        <w:tab/>
      </w:r>
      <w:r w:rsidR="009F3054">
        <w:t>Den p</w:t>
      </w:r>
      <w:r>
        <w:t>ersonal inom den prehospitala akutsjukvården som deltar i producentens prehospitala akutsjukvård och i annan verksamhet som avtalas separat i detta avtal, ska åtminstone ha utbildning och/eller behörighet enligt förordningen om prehospital akutsjukvård. I punkt 13 i detta avtal kan man komma överens om tilläggskrav.</w:t>
      </w:r>
    </w:p>
    <w:p w:rsidR="009031F7" w:rsidRDefault="009031F7" w:rsidP="00E30CCB">
      <w:pPr>
        <w:pStyle w:val="Alasopimuskohta"/>
        <w:keepNext/>
        <w:keepLines/>
      </w:pPr>
    </w:p>
    <w:p w:rsidR="002C1469" w:rsidRDefault="009031F7" w:rsidP="00E30CCB">
      <w:pPr>
        <w:pStyle w:val="Alasopimuskohta"/>
        <w:keepNext/>
        <w:keepLines/>
      </w:pPr>
      <w:r>
        <w:t>17.2</w:t>
      </w:r>
      <w:r>
        <w:tab/>
        <w:t>I situationer med hög belastning och i specialsituationer samt under andra tvingande förhå</w:t>
      </w:r>
      <w:r>
        <w:t>l</w:t>
      </w:r>
      <w:r>
        <w:t>landen kan man för den ena personens del avvika från kraven enligt punkt 17.1. Statistik måste föras över avvikelserna och producenten ska lämna den till beställaren med tre mån</w:t>
      </w:r>
      <w:r>
        <w:t>a</w:t>
      </w:r>
      <w:r>
        <w:t>ders mellanrum, räknat från det datum avtalet trädde i kraft.</w:t>
      </w:r>
    </w:p>
    <w:p w:rsidR="009031F7" w:rsidRDefault="009031F7" w:rsidP="000E6918">
      <w:pPr>
        <w:pStyle w:val="Alasopimuskohta"/>
      </w:pPr>
    </w:p>
    <w:p w:rsidR="002C1469" w:rsidRDefault="009031F7" w:rsidP="000E6918">
      <w:pPr>
        <w:pStyle w:val="Alasopimuskohta"/>
      </w:pPr>
      <w:r>
        <w:t>17.3</w:t>
      </w:r>
      <w:r>
        <w:tab/>
        <w:t xml:space="preserve">Bestämmelserna i detta avtal om producentens personal gäller också personer anställda av andra arbetsgivare när de deltar i produktionen av </w:t>
      </w:r>
      <w:r w:rsidR="005A7B3C">
        <w:t xml:space="preserve">den </w:t>
      </w:r>
      <w:r>
        <w:t>avtalsenlig</w:t>
      </w:r>
      <w:r w:rsidR="005A7B3C">
        <w:t>a</w:t>
      </w:r>
      <w:r>
        <w:t xml:space="preserve"> prehospital</w:t>
      </w:r>
      <w:r w:rsidR="005A7B3C">
        <w:t>a</w:t>
      </w:r>
      <w:r>
        <w:t xml:space="preserve"> akutsju</w:t>
      </w:r>
      <w:r>
        <w:t>k</w:t>
      </w:r>
      <w:r>
        <w:t>vård</w:t>
      </w:r>
      <w:r w:rsidR="005A7B3C">
        <w:t>en</w:t>
      </w:r>
      <w:r>
        <w:t xml:space="preserve"> och i skötseln av eventuella andra avtalsenliga uppgifter.</w:t>
      </w:r>
    </w:p>
    <w:p w:rsidR="009031F7" w:rsidRDefault="009031F7" w:rsidP="000E6918">
      <w:pPr>
        <w:pStyle w:val="Alasopimuskohta"/>
      </w:pPr>
    </w:p>
    <w:p w:rsidR="002C1469" w:rsidRDefault="009031F7" w:rsidP="000E6918">
      <w:pPr>
        <w:pStyle w:val="Alasopimuskohta"/>
      </w:pPr>
      <w:r>
        <w:t>17.4</w:t>
      </w:r>
      <w:r>
        <w:tab/>
      </w:r>
      <w:r w:rsidR="006B3D05">
        <w:t>Den p</w:t>
      </w:r>
      <w:r>
        <w:t>ersonal inom prehospital akutsjukvård som deltar i producentens prehospitala aku</w:t>
      </w:r>
      <w:r>
        <w:t>t</w:t>
      </w:r>
      <w:r>
        <w:t>sjukvård och i annan verksamhet som avtalats separat i detta avtal, ska ha ett gällande a</w:t>
      </w:r>
      <w:r>
        <w:t>m</w:t>
      </w:r>
      <w:r>
        <w:t>bulanskörkort och god förtrogenhet med verksamhetsområdet.</w:t>
      </w:r>
    </w:p>
    <w:p w:rsidR="009031F7" w:rsidRDefault="009031F7" w:rsidP="000E6918">
      <w:pPr>
        <w:pStyle w:val="Alasopimuskohta"/>
      </w:pPr>
    </w:p>
    <w:p w:rsidR="002C1469" w:rsidRDefault="009031F7" w:rsidP="000E6918">
      <w:pPr>
        <w:pStyle w:val="Alasopimuskohta"/>
      </w:pPr>
      <w:r>
        <w:t>17.5</w:t>
      </w:r>
      <w:r>
        <w:tab/>
        <w:t>Den personal inom prehospital akutsjukvård som deltar i producentens prehospitala aku</w:t>
      </w:r>
      <w:r>
        <w:t>t</w:t>
      </w:r>
      <w:r>
        <w:t>sjukvård och i annan verksamhet som avtala</w:t>
      </w:r>
      <w:r w:rsidR="00EC7711">
        <w:t>t</w:t>
      </w:r>
      <w:r>
        <w:t>s separat i detta avtal, ska iaktta de anvisnin</w:t>
      </w:r>
      <w:r>
        <w:t>g</w:t>
      </w:r>
      <w:r>
        <w:t xml:space="preserve">ar som den ansvarige läkaren </w:t>
      </w:r>
      <w:r w:rsidR="00EC7711">
        <w:t xml:space="preserve">för prehospital akutsjukvård </w:t>
      </w:r>
      <w:r>
        <w:t xml:space="preserve">eller </w:t>
      </w:r>
      <w:r w:rsidR="006B3D05">
        <w:t>d</w:t>
      </w:r>
      <w:r>
        <w:t>en person som läkaren gett fullmakt till ger.</w:t>
      </w:r>
    </w:p>
    <w:p w:rsidR="009031F7" w:rsidRDefault="009031F7" w:rsidP="000E6918">
      <w:pPr>
        <w:pStyle w:val="Alasopimuskohta"/>
      </w:pPr>
    </w:p>
    <w:p w:rsidR="002C1469" w:rsidRDefault="009031F7" w:rsidP="000E6918">
      <w:pPr>
        <w:pStyle w:val="Alasopimuskohta"/>
      </w:pPr>
      <w:r>
        <w:t>17.6</w:t>
      </w:r>
      <w:r>
        <w:tab/>
        <w:t>Vid behov kan sjukvårdsdistriktet kräva att ett test som gäller skötseln av valda avtalsenliga uppgifter utförs under avtalsperioden. Senast en månad innan testet utförs ska man komma överens om tidpunkten, de praktiska arrangemangen och kostnaderna för testet.</w:t>
      </w:r>
    </w:p>
    <w:p w:rsidR="009031F7" w:rsidRDefault="009031F7" w:rsidP="000E6918">
      <w:pPr>
        <w:pStyle w:val="Alasopimuskohta"/>
      </w:pPr>
    </w:p>
    <w:p w:rsidR="002C1469" w:rsidRDefault="009031F7" w:rsidP="000E6918">
      <w:pPr>
        <w:pStyle w:val="Alasopimuskohta"/>
      </w:pPr>
      <w:r>
        <w:t>17.7</w:t>
      </w:r>
      <w:r>
        <w:tab/>
        <w:t>Producenten är skyldig att säkerställa att den personal som deltar i produktionen av preho</w:t>
      </w:r>
      <w:r>
        <w:t>s</w:t>
      </w:r>
      <w:r>
        <w:t>pital akutsjukvård enligt detta avtal har rätt att enligt förordningen om prehospital akutsju</w:t>
      </w:r>
      <w:r>
        <w:t>k</w:t>
      </w:r>
      <w:r>
        <w:t>vård arbeta i dessa uppgifter.</w:t>
      </w:r>
    </w:p>
    <w:p w:rsidR="009031F7" w:rsidRDefault="009031F7" w:rsidP="000E6918">
      <w:pPr>
        <w:pStyle w:val="Alasopimuskohta"/>
      </w:pPr>
    </w:p>
    <w:p w:rsidR="002C1469" w:rsidRDefault="009031F7" w:rsidP="00DE19FD">
      <w:pPr>
        <w:pStyle w:val="Sopimuskohdat"/>
      </w:pPr>
      <w:r>
        <w:t>18</w:t>
      </w:r>
      <w:r>
        <w:tab/>
        <w:t>Beställarens ansvar</w:t>
      </w:r>
    </w:p>
    <w:p w:rsidR="009031F7" w:rsidRDefault="009031F7" w:rsidP="002C1469"/>
    <w:p w:rsidR="002C1469" w:rsidRDefault="002C1469" w:rsidP="009031F7">
      <w:pPr>
        <w:pStyle w:val="Eivli"/>
        <w:ind w:left="426"/>
      </w:pPr>
      <w:r>
        <w:t xml:space="preserve">Beställaren </w:t>
      </w:r>
    </w:p>
    <w:p w:rsidR="002C1469" w:rsidRDefault="002C1469" w:rsidP="002C1469"/>
    <w:p w:rsidR="009031F7" w:rsidRDefault="009031F7" w:rsidP="000E6918">
      <w:pPr>
        <w:pStyle w:val="Alasopimuskohta"/>
      </w:pPr>
      <w:r>
        <w:t>18.1</w:t>
      </w:r>
      <w:r>
        <w:tab/>
        <w:t>ansvarar för att de båda avtalsparterna alltid har kontaktuppgifter till den ansvarige läkaren för prehospital akutsjukvård.</w:t>
      </w:r>
    </w:p>
    <w:p w:rsidR="009031F7" w:rsidRDefault="009031F7" w:rsidP="000E6918">
      <w:pPr>
        <w:pStyle w:val="Alasopimuskohta"/>
      </w:pPr>
    </w:p>
    <w:p w:rsidR="002C1469" w:rsidRDefault="009031F7" w:rsidP="000E6918">
      <w:pPr>
        <w:pStyle w:val="Alasopimuskohta"/>
      </w:pPr>
      <w:r>
        <w:t>18.2</w:t>
      </w:r>
      <w:r>
        <w:tab/>
        <w:t>ska ge producenten för kännedom servicenivåbeslutet, sjuktransporttaxan och larmanvi</w:t>
      </w:r>
      <w:r>
        <w:t>s</w:t>
      </w:r>
      <w:r>
        <w:t>ningarna samt anvisningar om hur patienter som behöver transport ska hänvisas till vård och anvisningar för situationer där en patient inte behöver transport (anvisningar för patien</w:t>
      </w:r>
      <w:r>
        <w:t>t</w:t>
      </w:r>
      <w:r>
        <w:t>handledning) och ansvara för att dessa dokument är uppdaterade och korrekta.</w:t>
      </w:r>
    </w:p>
    <w:p w:rsidR="009031F7" w:rsidRDefault="009031F7" w:rsidP="000E6918">
      <w:pPr>
        <w:pStyle w:val="Alasopimuskohta"/>
      </w:pPr>
    </w:p>
    <w:p w:rsidR="002C1469" w:rsidRDefault="009031F7" w:rsidP="000E6918">
      <w:pPr>
        <w:pStyle w:val="Alasopimuskohta"/>
      </w:pPr>
      <w:r>
        <w:t>1.83</w:t>
      </w:r>
      <w:r>
        <w:tab/>
        <w:t>ge producenten sådana myndighetsföreskrifter som de avtalsenliga uppgifterna förutsätter.</w:t>
      </w:r>
    </w:p>
    <w:p w:rsidR="009031F7" w:rsidRDefault="009031F7" w:rsidP="000E6918">
      <w:pPr>
        <w:pStyle w:val="Alasopimuskohta"/>
      </w:pPr>
    </w:p>
    <w:p w:rsidR="002C1469" w:rsidRDefault="009031F7" w:rsidP="000E6918">
      <w:pPr>
        <w:pStyle w:val="Alasopimuskohta"/>
      </w:pPr>
      <w:r>
        <w:t>18.4</w:t>
      </w:r>
      <w:r>
        <w:tab/>
        <w:t>ge producenten de anvisningar om prehospital akutsjukvård som avses i punkt 6 i detta a</w:t>
      </w:r>
      <w:r>
        <w:t>v</w:t>
      </w:r>
      <w:r>
        <w:t xml:space="preserve">tal. </w:t>
      </w:r>
    </w:p>
    <w:p w:rsidR="009031F7" w:rsidRDefault="009031F7" w:rsidP="000E6918">
      <w:pPr>
        <w:pStyle w:val="Alasopimuskohta"/>
      </w:pPr>
    </w:p>
    <w:p w:rsidR="002C1469" w:rsidRDefault="009031F7" w:rsidP="000E6918">
      <w:pPr>
        <w:pStyle w:val="Alasopimuskohta"/>
      </w:pPr>
      <w:r>
        <w:t>18.5</w:t>
      </w:r>
      <w:r>
        <w:tab/>
        <w:t xml:space="preserve">är skyldig att delta i sådan utveckling, uppföljning och övervakning </w:t>
      </w:r>
      <w:r w:rsidR="00EC7711">
        <w:t xml:space="preserve">av verksamheten </w:t>
      </w:r>
      <w:r>
        <w:t>som anges i detta avtal.</w:t>
      </w:r>
    </w:p>
    <w:p w:rsidR="009031F7" w:rsidRDefault="009031F7" w:rsidP="000E6918">
      <w:pPr>
        <w:pStyle w:val="Alasopimuskohta"/>
      </w:pPr>
    </w:p>
    <w:p w:rsidR="002C1469" w:rsidRDefault="009031F7" w:rsidP="000E6918">
      <w:pPr>
        <w:pStyle w:val="Alasopimuskohta"/>
      </w:pPr>
      <w:r>
        <w:t>18.6</w:t>
      </w:r>
      <w:r>
        <w:tab/>
        <w:t>är skyldig att betala ersättningar och avgifter till producenten enligt detta avtal.</w:t>
      </w:r>
    </w:p>
    <w:p w:rsidR="009031F7" w:rsidRDefault="009031F7" w:rsidP="000E6918">
      <w:pPr>
        <w:pStyle w:val="Alasopimuskohta"/>
      </w:pPr>
    </w:p>
    <w:p w:rsidR="002C1469" w:rsidRDefault="009031F7" w:rsidP="000E6918">
      <w:pPr>
        <w:pStyle w:val="Alasopimuskohta"/>
      </w:pPr>
      <w:r>
        <w:t>18.7</w:t>
      </w:r>
      <w:r>
        <w:tab/>
        <w:t>är skyldig att medverka till att avtalet ändras när det finns sådana förutsättningar för det som avses i detta avtal.</w:t>
      </w:r>
    </w:p>
    <w:p w:rsidR="009031F7" w:rsidRDefault="009031F7" w:rsidP="000E6918">
      <w:pPr>
        <w:pStyle w:val="Alasopimuskohta"/>
      </w:pPr>
    </w:p>
    <w:p w:rsidR="002C1469" w:rsidRDefault="009031F7" w:rsidP="000E6918">
      <w:pPr>
        <w:pStyle w:val="Alasopimuskohta"/>
      </w:pPr>
      <w:r>
        <w:t>18.8</w:t>
      </w:r>
      <w:r>
        <w:tab/>
        <w:t>är skyldig att underrätta producenten vid upptäckt av plötsligt förändrade omständigheter som påverkar beredskapsnivån och ändringar av riskerna inom verksamhetsområdet, till e</w:t>
      </w:r>
      <w:r>
        <w:t>x</w:t>
      </w:r>
      <w:r>
        <w:t>empel publikevenemang.</w:t>
      </w:r>
    </w:p>
    <w:p w:rsidR="009031F7" w:rsidRDefault="009031F7" w:rsidP="000E6918">
      <w:pPr>
        <w:pStyle w:val="Alasopimuskohta"/>
      </w:pPr>
    </w:p>
    <w:p w:rsidR="002C1469" w:rsidRDefault="009031F7" w:rsidP="000E6918">
      <w:pPr>
        <w:pStyle w:val="Alasopimuskohta"/>
      </w:pPr>
      <w:r>
        <w:lastRenderedPageBreak/>
        <w:t>18.9</w:t>
      </w:r>
      <w:r>
        <w:tab/>
        <w:t>ansvarar enligt avtalet för skada som beställaren åsamkat producenten och är skyldig att underrätta producenten om sådana skador. Utöver vad som i punkt 4.4 har avtalats har pr</w:t>
      </w:r>
      <w:r>
        <w:t>o</w:t>
      </w:r>
      <w:r>
        <w:t>ducenten rätt till skadestånd också för annan direkt skada som beställaren åsamkat och rätt till skadestånd för sådan indirekt skada som beställaren avsiktligt eller genom grov oaktsa</w:t>
      </w:r>
      <w:r>
        <w:t>m</w:t>
      </w:r>
      <w:r>
        <w:t>het åsamkat.</w:t>
      </w:r>
    </w:p>
    <w:p w:rsidR="009031F7" w:rsidRDefault="009031F7" w:rsidP="000E6918">
      <w:pPr>
        <w:pStyle w:val="Alasopimuskohta"/>
      </w:pPr>
    </w:p>
    <w:p w:rsidR="002C1469" w:rsidRDefault="009031F7" w:rsidP="000E6918">
      <w:pPr>
        <w:pStyle w:val="Alasopimuskohta"/>
      </w:pPr>
      <w:r>
        <w:t>18.10</w:t>
      </w:r>
      <w:r>
        <w:tab/>
        <w:t xml:space="preserve">sköter också andra i detta avtal </w:t>
      </w:r>
      <w:r w:rsidR="00674F1E">
        <w:t xml:space="preserve">överenskomna </w:t>
      </w:r>
      <w:r>
        <w:t>skyldigheter och uppgifter.</w:t>
      </w:r>
    </w:p>
    <w:p w:rsidR="009031F7" w:rsidRDefault="009031F7" w:rsidP="000E6918">
      <w:pPr>
        <w:pStyle w:val="Alasopimuskohta"/>
      </w:pPr>
    </w:p>
    <w:p w:rsidR="002C1469" w:rsidRDefault="009031F7" w:rsidP="00DE19FD">
      <w:pPr>
        <w:pStyle w:val="Sopimuskohdat"/>
      </w:pPr>
      <w:r>
        <w:t>19</w:t>
      </w:r>
      <w:r>
        <w:tab/>
        <w:t>Producentens ansvar</w:t>
      </w:r>
    </w:p>
    <w:p w:rsidR="009031F7" w:rsidRDefault="009031F7" w:rsidP="00DE19FD">
      <w:pPr>
        <w:pStyle w:val="Sopimuskohdat"/>
      </w:pPr>
    </w:p>
    <w:p w:rsidR="002C1469" w:rsidRDefault="002C1469" w:rsidP="000E6918">
      <w:pPr>
        <w:pStyle w:val="Alasopimuskohta"/>
      </w:pPr>
      <w:r>
        <w:t>Producenten</w:t>
      </w:r>
    </w:p>
    <w:p w:rsidR="009031F7" w:rsidRDefault="009031F7" w:rsidP="000E6918">
      <w:pPr>
        <w:pStyle w:val="Alasopimuskohta"/>
      </w:pPr>
    </w:p>
    <w:p w:rsidR="002C1469" w:rsidRDefault="009031F7" w:rsidP="000E6918">
      <w:pPr>
        <w:pStyle w:val="Alasopimuskohta"/>
      </w:pPr>
      <w:r>
        <w:t>19.1</w:t>
      </w:r>
      <w:r>
        <w:tab/>
        <w:t xml:space="preserve">ansvarar för att </w:t>
      </w:r>
      <w:r w:rsidR="00674F1E">
        <w:t xml:space="preserve">de </w:t>
      </w:r>
      <w:r>
        <w:t>ambulanser och andra fordon och transportmed</w:t>
      </w:r>
      <w:r w:rsidR="00674F1E">
        <w:t>el</w:t>
      </w:r>
      <w:r>
        <w:t xml:space="preserve"> </w:t>
      </w:r>
      <w:r w:rsidR="000D14BD">
        <w:t xml:space="preserve">inklusive </w:t>
      </w:r>
      <w:r>
        <w:t>deras utrus</w:t>
      </w:r>
      <w:r>
        <w:t>t</w:t>
      </w:r>
      <w:r>
        <w:t>ning samt kommunikationssystemet som används vid produktionen av prehospital akutsju</w:t>
      </w:r>
      <w:r>
        <w:t>k</w:t>
      </w:r>
      <w:r>
        <w:t>vård fungerar och är i funktionsdugligt skick.</w:t>
      </w:r>
    </w:p>
    <w:p w:rsidR="009031F7" w:rsidRDefault="009031F7" w:rsidP="000E6918">
      <w:pPr>
        <w:pStyle w:val="Alasopimuskohta"/>
      </w:pPr>
    </w:p>
    <w:p w:rsidR="002C1469" w:rsidRDefault="009031F7" w:rsidP="000E6918">
      <w:pPr>
        <w:pStyle w:val="Alasopimuskohta"/>
      </w:pPr>
      <w:r>
        <w:t>19.2</w:t>
      </w:r>
      <w:r>
        <w:tab/>
        <w:t xml:space="preserve">ansvarar för anställning av behövlig personal för den avtalade beredskapen och nivån samt för de arbetsgivarskyldigheter visavi personalen detta föranleder. </w:t>
      </w:r>
    </w:p>
    <w:p w:rsidR="009031F7" w:rsidRDefault="009031F7" w:rsidP="000E6918">
      <w:pPr>
        <w:pStyle w:val="Alasopimuskohta"/>
      </w:pPr>
    </w:p>
    <w:p w:rsidR="002C1469" w:rsidRDefault="009031F7" w:rsidP="000E6918">
      <w:pPr>
        <w:pStyle w:val="Alasopimuskohta"/>
      </w:pPr>
      <w:r>
        <w:t>19.3</w:t>
      </w:r>
      <w:r>
        <w:tab/>
        <w:t xml:space="preserve">sörjer för produktionen av den avtalade prehospitala akutsjukvården och för andra eventuellt avtalade uppgifter och för att </w:t>
      </w:r>
      <w:r w:rsidR="00674F1E">
        <w:t xml:space="preserve">de anvisningar som getts av den </w:t>
      </w:r>
      <w:r>
        <w:t>ansvarige läkaren</w:t>
      </w:r>
      <w:r w:rsidR="00674F1E">
        <w:t xml:space="preserve"> för preho</w:t>
      </w:r>
      <w:r w:rsidR="00674F1E">
        <w:t>s</w:t>
      </w:r>
      <w:r w:rsidR="00674F1E">
        <w:t>pital akutsjukvård</w:t>
      </w:r>
      <w:r>
        <w:t xml:space="preserve"> följs.</w:t>
      </w:r>
    </w:p>
    <w:p w:rsidR="00034489" w:rsidRDefault="00034489" w:rsidP="000E6918">
      <w:pPr>
        <w:pStyle w:val="Alasopimuskohta"/>
      </w:pPr>
    </w:p>
    <w:p w:rsidR="002C1469" w:rsidRDefault="00034489" w:rsidP="000E6918">
      <w:pPr>
        <w:pStyle w:val="Alasopimuskohta"/>
      </w:pPr>
      <w:r>
        <w:t>19.4</w:t>
      </w:r>
      <w:r>
        <w:tab/>
        <w:t>är skyldig att ge sjukvårdsdistriktet sådana uppgifter om genomförda uppdrag inom ramen för detta avtal som behövs för att avtalet ska kunna uppfyllas och myndigheterna sådana statistiska och andra uppgifter som dessa inom ramen för sin behörighet kräver.</w:t>
      </w:r>
    </w:p>
    <w:p w:rsidR="00034489" w:rsidRDefault="00034489" w:rsidP="000E6918">
      <w:pPr>
        <w:pStyle w:val="Alasopimuskohta"/>
      </w:pPr>
    </w:p>
    <w:p w:rsidR="002C1469" w:rsidRDefault="00034489" w:rsidP="000E6918">
      <w:pPr>
        <w:pStyle w:val="Alasopimuskohta"/>
      </w:pPr>
      <w:r>
        <w:t>19.5</w:t>
      </w:r>
      <w:r>
        <w:tab/>
        <w:t>får inte utan sjukvårdsdistriktets tillstånd ingå avtal med andra köpare om användning av de fordon som avses i detta avtal under den beredskapstid som fastställts för fordonen.</w:t>
      </w:r>
    </w:p>
    <w:p w:rsidR="00034489" w:rsidRDefault="00034489" w:rsidP="000E6918">
      <w:pPr>
        <w:pStyle w:val="Alasopimuskohta"/>
      </w:pPr>
    </w:p>
    <w:p w:rsidR="002C1469" w:rsidRDefault="00034489" w:rsidP="000E6918">
      <w:pPr>
        <w:pStyle w:val="Alasopimuskohta"/>
      </w:pPr>
      <w:r>
        <w:t>19.6</w:t>
      </w:r>
      <w:r>
        <w:tab/>
        <w:t>är skyldig att i samarbete med beställaren delta i sådan utveckling, uppföljning och överva</w:t>
      </w:r>
      <w:r>
        <w:t>k</w:t>
      </w:r>
      <w:r>
        <w:t xml:space="preserve">ning </w:t>
      </w:r>
      <w:r w:rsidR="00AA6E20">
        <w:t xml:space="preserve">av verksamheten </w:t>
      </w:r>
      <w:r>
        <w:t>som avses i detta avtal.</w:t>
      </w:r>
    </w:p>
    <w:p w:rsidR="00034489" w:rsidRDefault="00034489" w:rsidP="000E6918">
      <w:pPr>
        <w:pStyle w:val="Alasopimuskohta"/>
      </w:pPr>
    </w:p>
    <w:p w:rsidR="002C1469" w:rsidRDefault="00034489" w:rsidP="000E6918">
      <w:pPr>
        <w:pStyle w:val="Alasopimuskohta"/>
      </w:pPr>
      <w:r>
        <w:t>19.7</w:t>
      </w:r>
      <w:r>
        <w:tab/>
        <w:t>ska se till att ha de gällande tillstånd som lagen kräver för uppgifterna enligt detta avtal och lagstadgade försäkringar. I punkt 13 avtalas vid behov separat om andra försäkringar.</w:t>
      </w:r>
    </w:p>
    <w:p w:rsidR="00034489" w:rsidRDefault="00034489" w:rsidP="000E6918">
      <w:pPr>
        <w:pStyle w:val="Alasopimuskohta"/>
      </w:pPr>
    </w:p>
    <w:p w:rsidR="002C1469" w:rsidRDefault="00034489" w:rsidP="000E6918">
      <w:pPr>
        <w:pStyle w:val="Alasopimuskohta"/>
      </w:pPr>
      <w:r>
        <w:t>19.8</w:t>
      </w:r>
      <w:r>
        <w:tab/>
        <w:t>är skyldig att hålla nödcentralen informerad om de olika skedena i vården och transporten.</w:t>
      </w:r>
    </w:p>
    <w:p w:rsidR="00034489" w:rsidRDefault="00034489" w:rsidP="000E6918">
      <w:pPr>
        <w:pStyle w:val="Alasopimuskohta"/>
      </w:pPr>
    </w:p>
    <w:p w:rsidR="002C1469" w:rsidRDefault="00034489" w:rsidP="000E6918">
      <w:pPr>
        <w:pStyle w:val="Alasopimuskohta"/>
      </w:pPr>
      <w:r>
        <w:t>19.9</w:t>
      </w:r>
      <w:r>
        <w:tab/>
        <w:t>är skyldig att ordna arbetsplatsutbildning och kompletterande utbildning på det sätt som anges i punkt 27.</w:t>
      </w:r>
    </w:p>
    <w:p w:rsidR="00034489" w:rsidRDefault="00034489" w:rsidP="000E6918">
      <w:pPr>
        <w:pStyle w:val="Alasopimuskohta"/>
      </w:pPr>
    </w:p>
    <w:p w:rsidR="002C1469" w:rsidRDefault="00034489" w:rsidP="000E6918">
      <w:pPr>
        <w:pStyle w:val="Alasopimuskohta"/>
      </w:pPr>
      <w:r>
        <w:t>19.10</w:t>
      </w:r>
      <w:r>
        <w:tab/>
        <w:t>är skyldig att efter det att avtalsförhållandet har upphört utan ersättning överlåta de patien</w:t>
      </w:r>
      <w:r>
        <w:t>t</w:t>
      </w:r>
      <w:r>
        <w:t>journaler som uppkommit i den avtalsenliga verksamheten till sjukvårdsdistriktet i en sådan form att de kan föras in i arkivet.</w:t>
      </w:r>
    </w:p>
    <w:p w:rsidR="00034489" w:rsidRDefault="00034489" w:rsidP="000E6918">
      <w:pPr>
        <w:pStyle w:val="Alasopimuskohta"/>
      </w:pPr>
    </w:p>
    <w:p w:rsidR="002C1469" w:rsidRDefault="00034489" w:rsidP="000E6918">
      <w:pPr>
        <w:pStyle w:val="Alasopimuskohta"/>
      </w:pPr>
      <w:r>
        <w:t>19.11</w:t>
      </w:r>
      <w:r>
        <w:tab/>
        <w:t xml:space="preserve">ansvarar enligt avtalet för skada som </w:t>
      </w:r>
      <w:r w:rsidR="00EB4BEE">
        <w:t xml:space="preserve">producenten </w:t>
      </w:r>
      <w:r>
        <w:t>åsamkat beställaren och är skyldig att underrätta beställaren om sådana skador. Utöver vad som i punkt 4.4 har avtalats har b</w:t>
      </w:r>
      <w:r>
        <w:t>e</w:t>
      </w:r>
      <w:r>
        <w:t>ställaren rätt till skadestånd också för annan direkt skada som producenten åsamkat och rätt till skadestånd för sådan indirekt skada som producenten avsiktligt eller genom grov oak</w:t>
      </w:r>
      <w:r>
        <w:t>t</w:t>
      </w:r>
      <w:r>
        <w:t>samhet åsamkat.</w:t>
      </w:r>
    </w:p>
    <w:p w:rsidR="00034489" w:rsidRDefault="00034489" w:rsidP="000E6918">
      <w:pPr>
        <w:pStyle w:val="Alasopimuskohta"/>
      </w:pPr>
    </w:p>
    <w:p w:rsidR="002C1469" w:rsidRDefault="00034489" w:rsidP="000E6918">
      <w:pPr>
        <w:pStyle w:val="Alasopimuskohta"/>
      </w:pPr>
      <w:r>
        <w:t>19.12</w:t>
      </w:r>
      <w:r>
        <w:tab/>
        <w:t>är skyldig att vid upptäckt av plötsligt förändrade omständigheter som påverkar beredskap</w:t>
      </w:r>
      <w:r>
        <w:t>s</w:t>
      </w:r>
      <w:r>
        <w:t xml:space="preserve">nivån och förändrade risker inom verksamhetsområdet, som hänför sig till publikevenemang osv. att underrätta den aktör som sjukvårdsdistriktet gett anvisningar till eller har uppgett. </w:t>
      </w:r>
    </w:p>
    <w:p w:rsidR="00034489" w:rsidRDefault="00034489" w:rsidP="000E6918">
      <w:pPr>
        <w:pStyle w:val="Alasopimuskohta"/>
      </w:pPr>
    </w:p>
    <w:p w:rsidR="002C1469" w:rsidRDefault="00034489" w:rsidP="000E6918">
      <w:pPr>
        <w:pStyle w:val="Alasopimuskohta"/>
      </w:pPr>
      <w:r>
        <w:t>19.13</w:t>
      </w:r>
      <w:r>
        <w:tab/>
        <w:t>sköter också andra i detta avtal överenskom</w:t>
      </w:r>
      <w:r w:rsidR="00B3167D">
        <w:t xml:space="preserve">na </w:t>
      </w:r>
      <w:r>
        <w:t xml:space="preserve">skyldigheter och uppgifter. </w:t>
      </w:r>
    </w:p>
    <w:p w:rsidR="002C1469" w:rsidRDefault="002C1469" w:rsidP="002C1469"/>
    <w:p w:rsidR="002C1469" w:rsidRDefault="00034489" w:rsidP="0050019C">
      <w:pPr>
        <w:pStyle w:val="Sopimuskohdat"/>
        <w:keepNext/>
      </w:pPr>
      <w:r>
        <w:lastRenderedPageBreak/>
        <w:t>20</w:t>
      </w:r>
      <w:r>
        <w:tab/>
        <w:t>Beredskap för prehospital akutsjukvård</w:t>
      </w:r>
    </w:p>
    <w:p w:rsidR="002C1469" w:rsidRDefault="002C1469" w:rsidP="0050019C">
      <w:pPr>
        <w:keepNext/>
        <w:keepLines/>
      </w:pPr>
    </w:p>
    <w:p w:rsidR="002C1469" w:rsidRDefault="00A267DE" w:rsidP="0050019C">
      <w:pPr>
        <w:pStyle w:val="Alasopimuskohta"/>
        <w:keepNext/>
        <w:keepLines/>
      </w:pPr>
      <w:r>
        <w:t>20.1</w:t>
      </w:r>
      <w:r>
        <w:tab/>
        <w:t>Beredskapen för prehospital akutsjukvård fastställs i enlighet med sjukvårdsdistriktets se</w:t>
      </w:r>
      <w:r>
        <w:t>r</w:t>
      </w:r>
      <w:r>
        <w:t>vicenivåbeslut och detta avtal. Om servicenivåbeslutet ändras så att ändringarna har en i</w:t>
      </w:r>
      <w:r>
        <w:t>n</w:t>
      </w:r>
      <w:r>
        <w:t>verkan på detta avtal, ska beställaren och producenten sinsemellan förhandla om saken i e</w:t>
      </w:r>
      <w:r>
        <w:t>n</w:t>
      </w:r>
      <w:r>
        <w:t xml:space="preserve">lighet med punkt 28. </w:t>
      </w:r>
    </w:p>
    <w:p w:rsidR="00A267DE" w:rsidRDefault="00A267DE" w:rsidP="00E30CCB">
      <w:pPr>
        <w:pStyle w:val="Alasopimuskohta"/>
        <w:keepNext/>
        <w:keepLines/>
      </w:pPr>
    </w:p>
    <w:p w:rsidR="002C1469" w:rsidRDefault="00A267DE" w:rsidP="00E30CCB">
      <w:pPr>
        <w:pStyle w:val="Alasopimuskohta"/>
        <w:keepNext/>
        <w:keepLines/>
      </w:pPr>
      <w:r>
        <w:t>20.2</w:t>
      </w:r>
      <w:r>
        <w:tab/>
        <w:t>Med anspänningstid avses den tid som förlöper från det att larmet mottagits tills enheten rycker ut. Man kan avtala separat om den omedelbara beredskapen och separat om den överenskomna anspänningstiden. Likaså kan man avtala separat om anspänningstiden under vardagar, helgdagsaftnar och helgdagar.</w:t>
      </w:r>
    </w:p>
    <w:p w:rsidR="00A267DE" w:rsidRDefault="00A267DE" w:rsidP="000E6918">
      <w:pPr>
        <w:pStyle w:val="Alasopimuskohta"/>
      </w:pPr>
    </w:p>
    <w:p w:rsidR="002C1469" w:rsidRDefault="00A267DE" w:rsidP="000E6918">
      <w:pPr>
        <w:pStyle w:val="Alasopimuskohta"/>
      </w:pPr>
      <w:r>
        <w:t>20.3</w:t>
      </w:r>
      <w:r>
        <w:tab/>
        <w:t xml:space="preserve">Med helgdagar avses söndagar, kyrkliga högtidsdagar, självständighetsdagen och första maj. Med helgdagsaftnar avses lördagar, midsommarafton och julafton. Dagen börjar och slutar med kalenderdygnet. </w:t>
      </w:r>
    </w:p>
    <w:p w:rsidR="00A267DE" w:rsidRDefault="00A267DE" w:rsidP="000E6918">
      <w:pPr>
        <w:pStyle w:val="Alasopimuskohta"/>
      </w:pPr>
    </w:p>
    <w:p w:rsidR="002C1469" w:rsidRDefault="00A267DE" w:rsidP="000E6918">
      <w:pPr>
        <w:pStyle w:val="Alasopimuskohta"/>
      </w:pPr>
      <w:r>
        <w:t>20.4</w:t>
      </w:r>
      <w:r>
        <w:tab/>
        <w:t>Med omedelbar anspänningstid avses att enheten är beredd att rycka ut omedelbart och att personalen befinner sig i närheten av enheten. Vid övrig beredskap är enheten beredd att rycka ut med avtalad personal efter en överenskommen anspänningstid, dvs. en viss tid e</w:t>
      </w:r>
      <w:r>
        <w:t>f</w:t>
      </w:r>
      <w:r>
        <w:t>ter att larmet mottagits.</w:t>
      </w:r>
    </w:p>
    <w:p w:rsidR="00A267DE" w:rsidRDefault="00A267DE" w:rsidP="000E6918">
      <w:pPr>
        <w:pStyle w:val="Alasopimuskohta"/>
      </w:pPr>
    </w:p>
    <w:p w:rsidR="002C1469" w:rsidRDefault="00A267DE" w:rsidP="000E6918">
      <w:pPr>
        <w:pStyle w:val="Alasopimuskohta"/>
      </w:pPr>
      <w:r>
        <w:t>20.5</w:t>
      </w:r>
      <w:r>
        <w:tab/>
        <w:t>Man kommer överens om stationeringen av enheten med beaktande av den avtalade bere</w:t>
      </w:r>
      <w:r>
        <w:t>d</w:t>
      </w:r>
      <w:r>
        <w:t>skapen och hur snabbt man når patienterna. Avvikelser i fråga om stationeringsplatsen avt</w:t>
      </w:r>
      <w:r>
        <w:t>a</w:t>
      </w:r>
      <w:r>
        <w:t>las separat.</w:t>
      </w:r>
    </w:p>
    <w:p w:rsidR="00A267DE" w:rsidRDefault="00A267DE" w:rsidP="000E6918">
      <w:pPr>
        <w:pStyle w:val="Alasopimuskohta"/>
      </w:pPr>
    </w:p>
    <w:p w:rsidR="002C1469" w:rsidRDefault="00A267DE" w:rsidP="000E6918">
      <w:pPr>
        <w:pStyle w:val="Alasopimuskohta"/>
      </w:pPr>
      <w:r>
        <w:t>20.6</w:t>
      </w:r>
      <w:r>
        <w:tab/>
        <w:t>Anspänningstiden och antalet enheter kan tillfälligt ändras på ett sätt som avtalas separat. Samtidigt kommer man överens om hur  tilläggskostnader som eventuellt drabbar produce</w:t>
      </w:r>
      <w:r>
        <w:t>n</w:t>
      </w:r>
      <w:r>
        <w:t xml:space="preserve">ten ska ersättas.  </w:t>
      </w:r>
    </w:p>
    <w:p w:rsidR="002C1469" w:rsidRDefault="002C1469" w:rsidP="000E6918">
      <w:pPr>
        <w:pStyle w:val="Alasopimuskohta"/>
      </w:pPr>
    </w:p>
    <w:p w:rsidR="002C1469" w:rsidRDefault="00A267DE" w:rsidP="00DE19FD">
      <w:pPr>
        <w:pStyle w:val="Sopimuskohdat"/>
      </w:pPr>
      <w:r>
        <w:t>21</w:t>
      </w:r>
      <w:r>
        <w:tab/>
        <w:t>Kommunikationssystemet</w:t>
      </w:r>
    </w:p>
    <w:p w:rsidR="002C1469" w:rsidRDefault="002C1469" w:rsidP="000E6918">
      <w:pPr>
        <w:pStyle w:val="Alasopimuskohta"/>
      </w:pPr>
    </w:p>
    <w:p w:rsidR="002C1469" w:rsidRDefault="00A267DE" w:rsidP="000E6918">
      <w:pPr>
        <w:pStyle w:val="Alasopimuskohta"/>
      </w:pPr>
      <w:r>
        <w:t>21.1</w:t>
      </w:r>
      <w:r>
        <w:tab/>
        <w:t>Serviceproducenten ser till att larm som kommer via nödcentralen tas emot. Det samma gä</w:t>
      </w:r>
      <w:r>
        <w:t>l</w:t>
      </w:r>
      <w:r>
        <w:t xml:space="preserve">ler uppdrag som förmedlas via centralen för prehospital akutsjukvård om uppdragen ingår i avtalet mellan beställaren och producenten. </w:t>
      </w:r>
    </w:p>
    <w:p w:rsidR="00A267DE" w:rsidRDefault="00A267DE" w:rsidP="000E6918">
      <w:pPr>
        <w:pStyle w:val="Alasopimuskohta"/>
      </w:pPr>
    </w:p>
    <w:p w:rsidR="002C1469" w:rsidRDefault="00A267DE" w:rsidP="000E6918">
      <w:pPr>
        <w:pStyle w:val="Alasopimuskohta"/>
      </w:pPr>
      <w:r>
        <w:t>21.2</w:t>
      </w:r>
      <w:r>
        <w:tab/>
        <w:t>Serviceproducenten sörjer för att den kommunikationsutrustning som producenten förfogar över fungerar så att kommunikationen mellan nödcentralen och de avtalsenliga enheterna för prehospital akutsjukvård alltid fungerar som sig bör.</w:t>
      </w:r>
    </w:p>
    <w:p w:rsidR="00A267DE" w:rsidRDefault="00A267DE" w:rsidP="000E6918">
      <w:pPr>
        <w:pStyle w:val="Alasopimuskohta"/>
      </w:pPr>
    </w:p>
    <w:p w:rsidR="002C1469" w:rsidRDefault="00A267DE" w:rsidP="000E6918">
      <w:pPr>
        <w:pStyle w:val="Alasopimuskohta"/>
      </w:pPr>
      <w:r>
        <w:t>21.3</w:t>
      </w:r>
      <w:r>
        <w:tab/>
        <w:t xml:space="preserve">När avtalet upphör att gälla återlämnas den utrustning som beställaren äger till beställaren. </w:t>
      </w:r>
    </w:p>
    <w:p w:rsidR="00A267DE" w:rsidRDefault="00A267DE" w:rsidP="000E6918">
      <w:pPr>
        <w:pStyle w:val="Alasopimuskohta"/>
      </w:pPr>
    </w:p>
    <w:p w:rsidR="002C1469" w:rsidRDefault="00A267DE" w:rsidP="000E6918">
      <w:pPr>
        <w:pStyle w:val="Alasopimuskohta"/>
      </w:pPr>
      <w:r>
        <w:t>21.4</w:t>
      </w:r>
      <w:r>
        <w:tab/>
        <w:t>Riskansvaret för den utrustning som beställaren överlåtit till producenten för uppgifterna e</w:t>
      </w:r>
      <w:r>
        <w:t>n</w:t>
      </w:r>
      <w:r>
        <w:t>ligt detta avtal övergår till producenten när utrustningen har överlåtits. Detta ansvar åligger producenten tills avtalet har upphört att gälla och utrustningen har återlämnats till beställ</w:t>
      </w:r>
      <w:r>
        <w:t>a</w:t>
      </w:r>
      <w:r>
        <w:t>ren. Om utrustningen eller delar av den skadas på ett irreparabelt sätt, förstörs eller annars går förlorad</w:t>
      </w:r>
      <w:r w:rsidR="00196DEF">
        <w:t>e</w:t>
      </w:r>
      <w:r>
        <w:t>, ska producenten omedelbart underrätta beställaren om detta. Om utrustnin</w:t>
      </w:r>
      <w:r>
        <w:t>g</w:t>
      </w:r>
      <w:r>
        <w:t>en skadas, förstörs eller går förlorad befriar det inte producenten från att utföra de avtalse</w:t>
      </w:r>
      <w:r>
        <w:t>n</w:t>
      </w:r>
      <w:r>
        <w:t>liga förpliktelserna.</w:t>
      </w:r>
    </w:p>
    <w:p w:rsidR="002C1469" w:rsidRDefault="002C1469" w:rsidP="002C1469"/>
    <w:p w:rsidR="002C1469" w:rsidRDefault="00A267DE" w:rsidP="00DE19FD">
      <w:pPr>
        <w:pStyle w:val="Sopimuskohdat"/>
      </w:pPr>
      <w:r>
        <w:t>22</w:t>
      </w:r>
      <w:r>
        <w:tab/>
        <w:t>Utförande av uppdrag</w:t>
      </w:r>
    </w:p>
    <w:p w:rsidR="002C1469" w:rsidRDefault="002C1469" w:rsidP="002C1469"/>
    <w:p w:rsidR="002C1469" w:rsidRDefault="00A267DE" w:rsidP="000E6918">
      <w:pPr>
        <w:pStyle w:val="Alasopimuskohta"/>
      </w:pPr>
      <w:r>
        <w:t>22.1</w:t>
      </w:r>
      <w:r>
        <w:tab/>
        <w:t>Uppgifterna inom den prehospitala akutsjukvården är primära i förhållande till andra servic</w:t>
      </w:r>
      <w:r>
        <w:t>e</w:t>
      </w:r>
      <w:r>
        <w:t xml:space="preserve">uppgifter och de andra eventuella uppgifter som man kommit överens om separat i avtalet. </w:t>
      </w:r>
    </w:p>
    <w:p w:rsidR="00A267DE" w:rsidRDefault="00A267DE" w:rsidP="000E6918">
      <w:pPr>
        <w:pStyle w:val="Alasopimuskohta"/>
      </w:pPr>
    </w:p>
    <w:p w:rsidR="002C1469" w:rsidRDefault="00A267DE" w:rsidP="000E6918">
      <w:pPr>
        <w:pStyle w:val="Alasopimuskohta"/>
      </w:pPr>
      <w:r>
        <w:t>22.2</w:t>
      </w:r>
      <w:r>
        <w:tab/>
        <w:t>Beställaren ska med stöd av bedömningen av vårdbehovet och nivåstrukturer</w:t>
      </w:r>
      <w:r w:rsidR="008804A0">
        <w:t xml:space="preserve">ingen av </w:t>
      </w:r>
      <w:r>
        <w:t>vå</w:t>
      </w:r>
      <w:r>
        <w:t>r</w:t>
      </w:r>
      <w:r>
        <w:t>den ge producenten anvisningar för transporten av patienter, vart patienterna ska transpor</w:t>
      </w:r>
      <w:r>
        <w:t>t</w:t>
      </w:r>
      <w:r>
        <w:t xml:space="preserve">eras. </w:t>
      </w:r>
    </w:p>
    <w:p w:rsidR="00A267DE" w:rsidRDefault="00A267DE" w:rsidP="000E6918">
      <w:pPr>
        <w:pStyle w:val="Alasopimuskohta"/>
      </w:pPr>
    </w:p>
    <w:p w:rsidR="002C1469" w:rsidRDefault="00A267DE" w:rsidP="000E6918">
      <w:pPr>
        <w:pStyle w:val="Alasopimuskohta"/>
      </w:pPr>
      <w:r>
        <w:t>22.3</w:t>
      </w:r>
      <w:r>
        <w:tab/>
        <w:t>Serviceproducenten genomför de uppdrag som kommer via nödcentralen i enlighet med nö</w:t>
      </w:r>
      <w:r>
        <w:t>d</w:t>
      </w:r>
      <w:r>
        <w:t>centralens riskbedömning. De uppdrag som kommer via centralen för prehospital akutsju</w:t>
      </w:r>
      <w:r>
        <w:t>k</w:t>
      </w:r>
      <w:r>
        <w:t>vård utförs enligt särskilt överenskomna anvisningar om uppgifterna faller inom ramen för avtalet.</w:t>
      </w:r>
    </w:p>
    <w:p w:rsidR="00A267DE" w:rsidRDefault="00A267DE" w:rsidP="000E6918">
      <w:pPr>
        <w:pStyle w:val="Alasopimuskohta"/>
      </w:pPr>
    </w:p>
    <w:p w:rsidR="002C1469" w:rsidRDefault="00A267DE" w:rsidP="000E6918">
      <w:pPr>
        <w:pStyle w:val="Alasopimuskohta"/>
      </w:pPr>
      <w:r>
        <w:t>22.4</w:t>
      </w:r>
      <w:r>
        <w:tab/>
        <w:t xml:space="preserve">Vid behov kan andra enheter som tillhör serviceproducenten användas förutom de som anges i avtalet, när det är befogat för att upprätthålla beredskapen. </w:t>
      </w:r>
    </w:p>
    <w:p w:rsidR="00A267DE" w:rsidRDefault="00A267DE" w:rsidP="000E6918">
      <w:pPr>
        <w:pStyle w:val="Alasopimuskohta"/>
      </w:pPr>
    </w:p>
    <w:p w:rsidR="002C1469" w:rsidRDefault="00A267DE" w:rsidP="000E6918">
      <w:pPr>
        <w:pStyle w:val="Alasopimuskohta"/>
      </w:pPr>
      <w:r>
        <w:t>22.5</w:t>
      </w:r>
      <w:r>
        <w:tab/>
        <w:t xml:space="preserve">Producenten ansvarar för att de egna anställda som deltar i produktionen av prehospital akutsjukvård enligt detta avtal följer givna anvisningar och för varje uppdrag upprättar en journal över den prehospitala akutsjukvården på FPA:s blankett SV 210 eller på någon annan motsvarande blankett </w:t>
      </w:r>
      <w:r w:rsidR="008804A0">
        <w:t xml:space="preserve">som </w:t>
      </w:r>
      <w:r>
        <w:t>sjukvårdsdistriktet</w:t>
      </w:r>
      <w:r w:rsidR="008804A0">
        <w:t xml:space="preserve"> anvisat </w:t>
      </w:r>
      <w:r>
        <w:t>eller i den elektroniska akutvårdsjou</w:t>
      </w:r>
      <w:r>
        <w:t>r</w:t>
      </w:r>
      <w:r>
        <w:t>nalen.</w:t>
      </w:r>
    </w:p>
    <w:p w:rsidR="002C1469" w:rsidRDefault="002C1469" w:rsidP="002C1469"/>
    <w:p w:rsidR="002C1469" w:rsidRDefault="00A267DE" w:rsidP="00DE19FD">
      <w:pPr>
        <w:pStyle w:val="Sopimuskohdat"/>
      </w:pPr>
      <w:r>
        <w:t>23</w:t>
      </w:r>
      <w:r>
        <w:tab/>
        <w:t>Praxis vid ersättningar och avgifter</w:t>
      </w:r>
    </w:p>
    <w:p w:rsidR="002C1469" w:rsidRDefault="002C1469" w:rsidP="002C1469">
      <w:r>
        <w:tab/>
      </w:r>
    </w:p>
    <w:p w:rsidR="002C1469" w:rsidRDefault="00A267DE" w:rsidP="000E6918">
      <w:pPr>
        <w:pStyle w:val="Alasopimuskohta"/>
      </w:pPr>
      <w:r>
        <w:t>23.1</w:t>
      </w:r>
      <w:r>
        <w:tab/>
        <w:t>Beställaren betalar till producenten ersättningar enligt detta avtal för beredskap och för a</w:t>
      </w:r>
      <w:r>
        <w:t>n</w:t>
      </w:r>
      <w:r>
        <w:t xml:space="preserve">nat som avtalats separat. </w:t>
      </w:r>
    </w:p>
    <w:p w:rsidR="00A267DE" w:rsidRDefault="00A267DE" w:rsidP="000E6918">
      <w:pPr>
        <w:pStyle w:val="Alasopimuskohta"/>
      </w:pPr>
    </w:p>
    <w:p w:rsidR="002C1469" w:rsidRDefault="00A267DE" w:rsidP="000E6918">
      <w:pPr>
        <w:pStyle w:val="Alasopimuskohta"/>
      </w:pPr>
      <w:r>
        <w:t>23.2</w:t>
      </w:r>
      <w:r>
        <w:tab/>
        <w:t>Beredskapen kan tillfälligt förstärkas om förhållandena så kräver. Beställaren och produce</w:t>
      </w:r>
      <w:r>
        <w:t>n</w:t>
      </w:r>
      <w:r>
        <w:t>ten förhandlar sinsemellan separat på förhand om kostnaderna och ersättningarna för detta.</w:t>
      </w:r>
    </w:p>
    <w:p w:rsidR="00A267DE" w:rsidRDefault="00A267DE" w:rsidP="000E6918">
      <w:pPr>
        <w:pStyle w:val="Alasopimuskohta"/>
      </w:pPr>
    </w:p>
    <w:p w:rsidR="002C1469" w:rsidRDefault="00A267DE" w:rsidP="000E6918">
      <w:pPr>
        <w:pStyle w:val="Alasopimuskohta"/>
      </w:pPr>
      <w:r>
        <w:t>23.3</w:t>
      </w:r>
      <w:r>
        <w:tab/>
        <w:t>Priset innehåller ingen moms. Producenten får inte ta ut faktureringstillägg. Producenten fa</w:t>
      </w:r>
      <w:r>
        <w:t>k</w:t>
      </w:r>
      <w:r>
        <w:t xml:space="preserve">turerar momsen enligt gällande lagstiftning och föreskrifter. </w:t>
      </w:r>
    </w:p>
    <w:p w:rsidR="00A267DE" w:rsidRDefault="00A267DE" w:rsidP="000E6918">
      <w:pPr>
        <w:pStyle w:val="Alasopimuskohta"/>
      </w:pPr>
    </w:p>
    <w:p w:rsidR="002C1469" w:rsidRDefault="00A267DE" w:rsidP="000E6918">
      <w:pPr>
        <w:pStyle w:val="Alasopimuskohta"/>
      </w:pPr>
      <w:r>
        <w:t>23.4</w:t>
      </w:r>
      <w:r>
        <w:tab/>
        <w:t>Kostnaderna för transporter som beställaren köp</w:t>
      </w:r>
      <w:r w:rsidR="00E621F2">
        <w:t xml:space="preserve">t </w:t>
      </w:r>
      <w:r>
        <w:t xml:space="preserve">eller som enligt lag eller på någon annan grund ska betalas av beställaren, betalas till producenten mot faktura månatligen. </w:t>
      </w:r>
    </w:p>
    <w:p w:rsidR="00A267DE" w:rsidRDefault="00A267DE" w:rsidP="000E6918">
      <w:pPr>
        <w:pStyle w:val="Alasopimuskohta"/>
      </w:pPr>
    </w:p>
    <w:p w:rsidR="002C1469" w:rsidRDefault="00A267DE" w:rsidP="000E6918">
      <w:pPr>
        <w:pStyle w:val="Alasopimuskohta"/>
      </w:pPr>
      <w:r>
        <w:t>23.5</w:t>
      </w:r>
      <w:r>
        <w:tab/>
        <w:t>Om inget annat har avtalats betalas för uppgifter som enligt detta avtal åligger beställaren och för andra uppgifter som fullgjorts på uppdrag av beställaren högst avgifter enligt gä</w:t>
      </w:r>
      <w:r>
        <w:t>l</w:t>
      </w:r>
      <w:r>
        <w:t xml:space="preserve">lande sjuktransporttaxa. </w:t>
      </w:r>
    </w:p>
    <w:p w:rsidR="00A267DE" w:rsidRDefault="00A267DE" w:rsidP="000E6918">
      <w:pPr>
        <w:pStyle w:val="Alasopimuskohta"/>
      </w:pPr>
    </w:p>
    <w:p w:rsidR="002C1469" w:rsidRDefault="00A267DE" w:rsidP="000E6918">
      <w:pPr>
        <w:pStyle w:val="Alasopimuskohta"/>
      </w:pPr>
      <w:r>
        <w:t>23.6</w:t>
      </w:r>
      <w:r>
        <w:tab/>
        <w:t xml:space="preserve">Om inget annat har avtalats, förfaller räkningen till betalning inom tjugoen (21) dagar från det att den godtagbara fakturan inkommit. </w:t>
      </w:r>
    </w:p>
    <w:p w:rsidR="00A267DE" w:rsidRDefault="00A267DE" w:rsidP="000E6918">
      <w:pPr>
        <w:pStyle w:val="Alasopimuskohta"/>
      </w:pPr>
    </w:p>
    <w:p w:rsidR="002C1469" w:rsidRDefault="00A267DE" w:rsidP="000E6918">
      <w:pPr>
        <w:pStyle w:val="Alasopimuskohta"/>
      </w:pPr>
      <w:r>
        <w:t>23.7</w:t>
      </w:r>
      <w:r>
        <w:tab/>
        <w:t>Om beställaren inte betalar räkningen senast på förfallodagen, har serviceproducenten rätt att ta ut dröjsmålsränta enligt räntelagen och skäliga indrivningskostnader.</w:t>
      </w:r>
    </w:p>
    <w:p w:rsidR="00A267DE" w:rsidRDefault="00A267DE" w:rsidP="000E6918">
      <w:pPr>
        <w:pStyle w:val="Alasopimuskohta"/>
      </w:pPr>
    </w:p>
    <w:p w:rsidR="002C1469" w:rsidRDefault="00A267DE" w:rsidP="000E6918">
      <w:pPr>
        <w:pStyle w:val="Alasopimuskohta"/>
      </w:pPr>
      <w:r>
        <w:t>23.8</w:t>
      </w:r>
      <w:r>
        <w:tab/>
        <w:t>De läkemedel, infusionsvätskor och förbrukningsartiklar som behövs vid de prehospitala akutsjukvårdsenheterna överlämnas till serviceproducenten på det sätt som avtalats i punkt 11.4 i avtalet. Om det har avtalats att kostnaderna för överlämnandet ska ersättas, ska det vid ersättningen förfaras på samma sätt som det avtalats om beställarens betalning av avgi</w:t>
      </w:r>
      <w:r>
        <w:t>f</w:t>
      </w:r>
      <w:r>
        <w:t>ter och ersättningar till producenten.</w:t>
      </w:r>
    </w:p>
    <w:p w:rsidR="00A267DE" w:rsidRDefault="00A267DE" w:rsidP="000E6918">
      <w:pPr>
        <w:pStyle w:val="Alasopimuskohta"/>
      </w:pPr>
    </w:p>
    <w:p w:rsidR="002C1469" w:rsidRDefault="00A267DE" w:rsidP="00DE19FD">
      <w:pPr>
        <w:pStyle w:val="Sopimuskohdat"/>
      </w:pPr>
      <w:r>
        <w:t>24</w:t>
      </w:r>
      <w:r>
        <w:tab/>
        <w:t>Övervakning av avtalet</w:t>
      </w:r>
    </w:p>
    <w:p w:rsidR="002C1469" w:rsidRDefault="002C1469" w:rsidP="000E6918">
      <w:pPr>
        <w:pStyle w:val="Alasopimuskohta"/>
      </w:pPr>
    </w:p>
    <w:p w:rsidR="002C1469" w:rsidRDefault="00A267DE" w:rsidP="000E6918">
      <w:pPr>
        <w:pStyle w:val="Alasopimuskohta"/>
      </w:pPr>
      <w:r>
        <w:t>24.1</w:t>
      </w:r>
      <w:r>
        <w:tab/>
        <w:t>Beställaren övervakar att detta avtal följs och har därvid rätt och skyldighet att utföra ko</w:t>
      </w:r>
      <w:r>
        <w:t>n</w:t>
      </w:r>
      <w:r>
        <w:t xml:space="preserve">troller enligt punkt 8. </w:t>
      </w:r>
    </w:p>
    <w:p w:rsidR="00A267DE" w:rsidRDefault="00A267DE" w:rsidP="000E6918">
      <w:pPr>
        <w:pStyle w:val="Alasopimuskohta"/>
      </w:pPr>
    </w:p>
    <w:p w:rsidR="002C1469" w:rsidRDefault="004D2AD7" w:rsidP="000E6918">
      <w:pPr>
        <w:pStyle w:val="Alasopimuskohta"/>
      </w:pPr>
      <w:r>
        <w:t>24.2</w:t>
      </w:r>
      <w:r>
        <w:tab/>
        <w:t>På offentligheten i handlingar som uppkommer i verksamheten enligt detta avtal och på b</w:t>
      </w:r>
      <w:r>
        <w:t>e</w:t>
      </w:r>
      <w:r>
        <w:t>handlingen av personuppgifter i den avtalsenliga verksamheten tillämpas gällande lagstif</w:t>
      </w:r>
      <w:r>
        <w:t>t</w:t>
      </w:r>
      <w:r>
        <w:t>ning.</w:t>
      </w:r>
    </w:p>
    <w:p w:rsidR="00A267DE" w:rsidRDefault="00A267DE" w:rsidP="000E6918">
      <w:pPr>
        <w:pStyle w:val="Alasopimuskohta"/>
      </w:pPr>
    </w:p>
    <w:p w:rsidR="002C1469" w:rsidRDefault="004D2AD7" w:rsidP="000E6918">
      <w:pPr>
        <w:pStyle w:val="Alasopimuskohta"/>
      </w:pPr>
      <w:r>
        <w:t>24.3</w:t>
      </w:r>
      <w:r>
        <w:tab/>
        <w:t>Beställaren och producenten ser för sin del till att utomstående inte får tillgång till sekretes</w:t>
      </w:r>
      <w:r>
        <w:t>s</w:t>
      </w:r>
      <w:r>
        <w:t>belagda och känsliga uppgifter och ansvarar för att den personal som deltar i skötseln av de avtalsenliga uppgifterna är medveten om den lagbaserade sekretesskyldigheten och skyldi</w:t>
      </w:r>
      <w:r>
        <w:t>g</w:t>
      </w:r>
      <w:r>
        <w:t>heterna i anknytning till behandlingen av personuppgifter.</w:t>
      </w:r>
    </w:p>
    <w:p w:rsidR="002C1469" w:rsidRDefault="002C1469" w:rsidP="002C1469"/>
    <w:p w:rsidR="002C1469" w:rsidRDefault="00A267DE" w:rsidP="00DE19FD">
      <w:pPr>
        <w:pStyle w:val="Sopimuskohdat"/>
      </w:pPr>
      <w:r>
        <w:t>25</w:t>
      </w:r>
      <w:r>
        <w:tab/>
        <w:t xml:space="preserve">Den ansvarige läkaren för prehospital akutsjukvård och kontaktpersonerna </w:t>
      </w:r>
      <w:r w:rsidR="00E621F2">
        <w:t xml:space="preserve">för </w:t>
      </w:r>
      <w:r>
        <w:t>avtalet</w:t>
      </w:r>
    </w:p>
    <w:p w:rsidR="002C1469" w:rsidRDefault="002C1469" w:rsidP="002C1469"/>
    <w:p w:rsidR="002C1469" w:rsidRDefault="00A267DE" w:rsidP="000E6918">
      <w:pPr>
        <w:pStyle w:val="Alasopimuskohta"/>
      </w:pPr>
      <w:r>
        <w:t>25.1</w:t>
      </w:r>
      <w:r>
        <w:tab/>
        <w:t>Båda avtalsparterna utser en kontaktperson som ska följa och övervaka fullgörandet av a</w:t>
      </w:r>
      <w:r>
        <w:t>v</w:t>
      </w:r>
      <w:r>
        <w:t>talet och informera om frågor som hänför sig till fullgörandet. Om inget annat har avtalats har kontaktpersonen inte rätt att ändra avtalet.</w:t>
      </w:r>
    </w:p>
    <w:p w:rsidR="00A267DE" w:rsidRDefault="00A267DE" w:rsidP="000E6918">
      <w:pPr>
        <w:pStyle w:val="Alasopimuskohta"/>
      </w:pPr>
    </w:p>
    <w:p w:rsidR="002C1469" w:rsidRDefault="00A267DE" w:rsidP="000E6918">
      <w:pPr>
        <w:pStyle w:val="Alasopimuskohta"/>
      </w:pPr>
      <w:r>
        <w:lastRenderedPageBreak/>
        <w:t>25.2</w:t>
      </w:r>
      <w:r>
        <w:tab/>
        <w:t>Beställaren meddelar producenten vem som är ansvarig läkare för den prehospitala aku</w:t>
      </w:r>
      <w:r>
        <w:t>t</w:t>
      </w:r>
      <w:r>
        <w:t>sjukvården. Beställaren uppger också den personens kontaktuppgifter som ansvarar för a</w:t>
      </w:r>
      <w:r>
        <w:t>v</w:t>
      </w:r>
      <w:r>
        <w:t>talsfrågorna beträffande detta avtal.</w:t>
      </w:r>
    </w:p>
    <w:p w:rsidR="00A267DE" w:rsidRDefault="00A267DE" w:rsidP="000E6918">
      <w:pPr>
        <w:pStyle w:val="Alasopimuskohta"/>
      </w:pPr>
    </w:p>
    <w:p w:rsidR="002C1469" w:rsidRDefault="00A267DE" w:rsidP="000E6918">
      <w:pPr>
        <w:pStyle w:val="Alasopimuskohta"/>
      </w:pPr>
      <w:r>
        <w:t>25.3</w:t>
      </w:r>
      <w:r>
        <w:tab/>
        <w:t>Producenten meddelar beställaren den ansvarige ledarens eller den trafikansvariges kontak</w:t>
      </w:r>
      <w:r>
        <w:t>t</w:t>
      </w:r>
      <w:r>
        <w:t>uppgifter, liksom den personens kontaktuppgifter som ansvarar för avtalsfrågorna beträ</w:t>
      </w:r>
      <w:r>
        <w:t>f</w:t>
      </w:r>
      <w:r>
        <w:t xml:space="preserve">fande detta avtal. </w:t>
      </w:r>
    </w:p>
    <w:p w:rsidR="00A267DE" w:rsidRDefault="00A267DE" w:rsidP="000E6918">
      <w:pPr>
        <w:pStyle w:val="Alasopimuskohta"/>
      </w:pPr>
    </w:p>
    <w:p w:rsidR="002C1469" w:rsidRDefault="00A267DE" w:rsidP="000E6918">
      <w:pPr>
        <w:pStyle w:val="Alasopimuskohta"/>
      </w:pPr>
      <w:r>
        <w:t>25.4</w:t>
      </w:r>
      <w:r>
        <w:tab/>
        <w:t>Om de personer som avses i punkt 25.1–25.3 byts ut ska den andra avtalspartens kontak</w:t>
      </w:r>
      <w:r>
        <w:t>t</w:t>
      </w:r>
      <w:r>
        <w:t>person underrättas skriftligen om detta.</w:t>
      </w:r>
    </w:p>
    <w:p w:rsidR="002C1469" w:rsidRDefault="002C1469" w:rsidP="002C1469"/>
    <w:p w:rsidR="002C1469" w:rsidRDefault="00A267DE" w:rsidP="00DE19FD">
      <w:pPr>
        <w:pStyle w:val="Sopimuskohdat"/>
      </w:pPr>
      <w:r>
        <w:t>26</w:t>
      </w:r>
      <w:r>
        <w:tab/>
        <w:t>Larmanvisningar</w:t>
      </w:r>
    </w:p>
    <w:p w:rsidR="002C1469" w:rsidRDefault="002C1469" w:rsidP="002C1469"/>
    <w:p w:rsidR="002C1469" w:rsidRDefault="00A267DE" w:rsidP="000E6918">
      <w:pPr>
        <w:pStyle w:val="Alasopimuskohta"/>
      </w:pPr>
      <w:r>
        <w:t>26.1</w:t>
      </w:r>
      <w:r>
        <w:tab/>
        <w:t>Beställaren ska ge nödcentralen larmanvisningar. Larmanvisningarna ska omedelbart delges producenten.</w:t>
      </w:r>
    </w:p>
    <w:p w:rsidR="00A267DE" w:rsidRDefault="00A267DE" w:rsidP="000E6918">
      <w:pPr>
        <w:pStyle w:val="Alasopimuskohta"/>
      </w:pPr>
    </w:p>
    <w:p w:rsidR="002C1469" w:rsidRDefault="00A267DE" w:rsidP="000E6918">
      <w:pPr>
        <w:pStyle w:val="Alasopimuskohta"/>
      </w:pPr>
      <w:r>
        <w:t>26.2</w:t>
      </w:r>
      <w:r>
        <w:tab/>
        <w:t>Ersättning eller gottgörelse för sådana ökningar eller minskningar i kostnaderna som än</w:t>
      </w:r>
      <w:r>
        <w:t>d</w:t>
      </w:r>
      <w:r>
        <w:t xml:space="preserve">ringar i larmanvisningarna orsakar producenten avtalas enligt punkt 28. </w:t>
      </w:r>
    </w:p>
    <w:p w:rsidR="002C1469" w:rsidRDefault="002C1469" w:rsidP="002C1469"/>
    <w:p w:rsidR="002C1469" w:rsidRDefault="00A267DE" w:rsidP="00DE19FD">
      <w:pPr>
        <w:pStyle w:val="Sopimuskohdat"/>
      </w:pPr>
      <w:r>
        <w:t>27</w:t>
      </w:r>
      <w:r>
        <w:tab/>
        <w:t>Utbildning på arbetsplatsen och kompletterande utbildning</w:t>
      </w:r>
    </w:p>
    <w:p w:rsidR="002C1469" w:rsidRDefault="002C1469" w:rsidP="002C1469"/>
    <w:p w:rsidR="002C1469" w:rsidRDefault="00A267DE" w:rsidP="000E6918">
      <w:pPr>
        <w:pStyle w:val="Alasopimuskohta"/>
      </w:pPr>
      <w:r>
        <w:t>27.1</w:t>
      </w:r>
      <w:r>
        <w:tab/>
        <w:t>Producenten är skyldig att skola in sin personal och anordna lagstadgad kompletterande u</w:t>
      </w:r>
      <w:r>
        <w:t>t</w:t>
      </w:r>
      <w:r>
        <w:t xml:space="preserve">bildning. </w:t>
      </w:r>
    </w:p>
    <w:p w:rsidR="00A267DE" w:rsidRDefault="00A267DE" w:rsidP="000E6918">
      <w:pPr>
        <w:pStyle w:val="Alasopimuskohta"/>
      </w:pPr>
    </w:p>
    <w:p w:rsidR="002C1469" w:rsidRDefault="00A267DE" w:rsidP="000E6918">
      <w:pPr>
        <w:pStyle w:val="Alasopimuskohta"/>
      </w:pPr>
      <w:r>
        <w:t>27.2</w:t>
      </w:r>
      <w:r>
        <w:tab/>
        <w:t>Producenten är skyldig att ålägga den egna personalen att delta i utbildning som gäller s</w:t>
      </w:r>
      <w:r>
        <w:t>å</w:t>
      </w:r>
      <w:r>
        <w:t>dan verksamhet som avses i detta avtal, till exempel katastrofövningar. I punkt 13 avtalas om ersättning av de tilläggskostnader som utbildningen föranleder producenten.</w:t>
      </w:r>
    </w:p>
    <w:p w:rsidR="002C1469" w:rsidRDefault="002C1469" w:rsidP="002C1469"/>
    <w:p w:rsidR="002C1469" w:rsidRDefault="00A267DE" w:rsidP="00DE19FD">
      <w:pPr>
        <w:pStyle w:val="Sopimuskohdat"/>
      </w:pPr>
      <w:r>
        <w:t>28</w:t>
      </w:r>
      <w:r>
        <w:tab/>
        <w:t>Förhandlingsskyldighet</w:t>
      </w:r>
    </w:p>
    <w:p w:rsidR="002C1469" w:rsidRDefault="002C1469" w:rsidP="002C1469"/>
    <w:p w:rsidR="00F06ED3" w:rsidRPr="00F06ED3" w:rsidRDefault="00A7305E" w:rsidP="00F06ED3">
      <w:pPr>
        <w:pStyle w:val="Alasopimuskohta"/>
      </w:pPr>
      <w:r>
        <w:t>28.1</w:t>
      </w:r>
      <w:r>
        <w:tab/>
      </w:r>
      <w:r w:rsidR="00F06ED3" w:rsidRPr="00F06ED3">
        <w:t>Om den ena avtalsparten skriftligen så kräver ska särskilda förhandlingar föras om tillägg</w:t>
      </w:r>
      <w:r w:rsidR="00F06ED3" w:rsidRPr="00F06ED3">
        <w:t>s</w:t>
      </w:r>
      <w:r w:rsidR="00F06ED3" w:rsidRPr="00F06ED3">
        <w:t xml:space="preserve">kostnader som under avtalsperioden </w:t>
      </w:r>
      <w:proofErr w:type="gramStart"/>
      <w:r w:rsidR="00F06ED3" w:rsidRPr="00F06ED3">
        <w:t>åsamkas</w:t>
      </w:r>
      <w:proofErr w:type="gramEnd"/>
      <w:r w:rsidR="00F06ED3" w:rsidRPr="00F06ED3">
        <w:t xml:space="preserve"> producenten på grund av ändringar i lagstif</w:t>
      </w:r>
      <w:r w:rsidR="00F06ED3" w:rsidRPr="00F06ED3">
        <w:t>t</w:t>
      </w:r>
      <w:r w:rsidR="00F06ED3" w:rsidRPr="00F06ED3">
        <w:t>ning, anvisningar eller system, ändringar i normer för fordon och materiel eller kostnadsän</w:t>
      </w:r>
      <w:r w:rsidR="00F06ED3" w:rsidRPr="00F06ED3">
        <w:t>d</w:t>
      </w:r>
      <w:r w:rsidR="00F06ED3" w:rsidRPr="00F06ED3">
        <w:t>ringar av andra orsaker, och om hur de ska ersättas</w:t>
      </w:r>
      <w:r w:rsidR="00FC53E1">
        <w:t>.</w:t>
      </w:r>
    </w:p>
    <w:p w:rsidR="00F06ED3" w:rsidRDefault="00F06ED3" w:rsidP="000E6918">
      <w:pPr>
        <w:pStyle w:val="Alasopimuskohta"/>
      </w:pPr>
    </w:p>
    <w:p w:rsidR="002C1469" w:rsidRDefault="002C1469" w:rsidP="000E6918">
      <w:pPr>
        <w:pStyle w:val="Alasopimuskohta"/>
      </w:pPr>
      <w:r>
        <w:t>28.2</w:t>
      </w:r>
      <w:r>
        <w:tab/>
        <w:t>Förhandlingarna enligt punkt 28.1 ska inledas senast en månad efter det att avtalsparten har framfört ett skriftligt krav på att förhandlingar ska inledas.</w:t>
      </w:r>
    </w:p>
    <w:p w:rsidR="00506CB7" w:rsidRDefault="00506CB7" w:rsidP="000E6918">
      <w:pPr>
        <w:pStyle w:val="Alasopimuskohta"/>
      </w:pPr>
    </w:p>
    <w:p w:rsidR="002C1469" w:rsidRDefault="00A7305E" w:rsidP="000E6918">
      <w:pPr>
        <w:pStyle w:val="Alasopimuskohta"/>
      </w:pPr>
      <w:r>
        <w:t>28.3</w:t>
      </w:r>
      <w:r>
        <w:tab/>
        <w:t>Avtalsparten har rätt att kräva sådana förhandlingar som avses i punkt 28.1 högst två gånger per kalenderår.</w:t>
      </w:r>
    </w:p>
    <w:p w:rsidR="002C1469" w:rsidRDefault="002C1469" w:rsidP="000E6918">
      <w:pPr>
        <w:pStyle w:val="Alasopimuskohta"/>
      </w:pPr>
    </w:p>
    <w:p w:rsidR="002C1469" w:rsidRDefault="00A7305E" w:rsidP="00DE19FD">
      <w:pPr>
        <w:pStyle w:val="Sopimuskohdat"/>
      </w:pPr>
      <w:r>
        <w:t>29</w:t>
      </w:r>
      <w:r>
        <w:tab/>
        <w:t>Ändring och överföring av avtalet</w:t>
      </w:r>
    </w:p>
    <w:p w:rsidR="00A7305E" w:rsidRDefault="00A7305E" w:rsidP="00A7305E"/>
    <w:p w:rsidR="002C1469" w:rsidRDefault="00A7305E" w:rsidP="000E6918">
      <w:pPr>
        <w:pStyle w:val="Alasopimuskohta"/>
      </w:pPr>
      <w:r>
        <w:t>29.1</w:t>
      </w:r>
      <w:r>
        <w:tab/>
        <w:t xml:space="preserve">Ändringar i detta avtal ska göras skriftligt. </w:t>
      </w:r>
    </w:p>
    <w:p w:rsidR="00A7305E" w:rsidRDefault="00A7305E" w:rsidP="000E6918">
      <w:pPr>
        <w:pStyle w:val="Alasopimuskohta"/>
      </w:pPr>
    </w:p>
    <w:p w:rsidR="002C1469" w:rsidRDefault="00A7305E" w:rsidP="000E6918">
      <w:pPr>
        <w:pStyle w:val="Alasopimuskohta"/>
      </w:pPr>
      <w:r>
        <w:t>29.2</w:t>
      </w:r>
      <w:r>
        <w:tab/>
        <w:t>En ändring av avtalet förutsätter båda avtalsparternas samtycke.</w:t>
      </w:r>
    </w:p>
    <w:p w:rsidR="00A7305E" w:rsidRDefault="00A7305E" w:rsidP="000E6918">
      <w:pPr>
        <w:pStyle w:val="Alasopimuskohta"/>
      </w:pPr>
    </w:p>
    <w:p w:rsidR="002C1469" w:rsidRDefault="00A7305E" w:rsidP="000E6918">
      <w:pPr>
        <w:pStyle w:val="Alasopimuskohta"/>
      </w:pPr>
      <w:r>
        <w:t>29.3</w:t>
      </w:r>
      <w:r>
        <w:tab/>
        <w:t>Avtalet kan överföras på en tredje part med båda avtalsparternas samtycke.</w:t>
      </w:r>
    </w:p>
    <w:p w:rsidR="00A7305E" w:rsidRDefault="00A7305E" w:rsidP="000E6918">
      <w:pPr>
        <w:pStyle w:val="Alasopimuskohta"/>
      </w:pPr>
    </w:p>
    <w:p w:rsidR="002C1469" w:rsidRDefault="00A7305E" w:rsidP="00DE19FD">
      <w:pPr>
        <w:pStyle w:val="Sopimuskohdat"/>
      </w:pPr>
      <w:r>
        <w:t>30</w:t>
      </w:r>
      <w:r>
        <w:tab/>
        <w:t xml:space="preserve">Lösning av meningsskiljaktigheter </w:t>
      </w:r>
      <w:r w:rsidR="00981DA9">
        <w:t>s</w:t>
      </w:r>
      <w:r>
        <w:t xml:space="preserve">om </w:t>
      </w:r>
      <w:r w:rsidR="00981DA9">
        <w:t xml:space="preserve">gäller </w:t>
      </w:r>
      <w:r>
        <w:t>avtalet</w:t>
      </w:r>
    </w:p>
    <w:p w:rsidR="00A7305E" w:rsidRDefault="00A7305E" w:rsidP="00DE19FD">
      <w:pPr>
        <w:pStyle w:val="Sopimuskohdat"/>
      </w:pPr>
    </w:p>
    <w:p w:rsidR="002C1469" w:rsidRDefault="00A7305E" w:rsidP="000E6918">
      <w:pPr>
        <w:pStyle w:val="Alasopimuskohta"/>
      </w:pPr>
      <w:r>
        <w:t>30.1</w:t>
      </w:r>
      <w:r>
        <w:tab/>
      </w:r>
      <w:r w:rsidR="00B14CDD">
        <w:t xml:space="preserve">Meningsskiljaktigheter </w:t>
      </w:r>
      <w:r>
        <w:t xml:space="preserve">som gäller detta avtal löses i första hand genom förhandlingar mellan avtalsparterna. Om dessa förhandlingar gäller i tillämpliga delar det som avtalats i punkt 28.2 och 28.3. </w:t>
      </w:r>
    </w:p>
    <w:p w:rsidR="00A7305E" w:rsidRDefault="00A7305E" w:rsidP="000E6918">
      <w:pPr>
        <w:pStyle w:val="Alasopimuskohta"/>
      </w:pPr>
    </w:p>
    <w:p w:rsidR="002C1469" w:rsidRDefault="0088141C" w:rsidP="000E6918">
      <w:pPr>
        <w:pStyle w:val="Alasopimuskohta"/>
      </w:pPr>
      <w:r>
        <w:t>30.2</w:t>
      </w:r>
      <w:r>
        <w:tab/>
        <w:t>Om meningsskiljaktigheterna inte kan lösas genom förhandlingar har avtalsparten rätt att i</w:t>
      </w:r>
      <w:r>
        <w:t>n</w:t>
      </w:r>
      <w:r>
        <w:t>leda ett ärende som tvistemål hos tingsrätten på den svarandes hemort.</w:t>
      </w:r>
    </w:p>
    <w:p w:rsidR="00A7305E" w:rsidRDefault="00A7305E" w:rsidP="000E6918">
      <w:pPr>
        <w:pStyle w:val="Alasopimuskohta"/>
      </w:pPr>
    </w:p>
    <w:p w:rsidR="002C1469" w:rsidRDefault="0088141C" w:rsidP="00613229">
      <w:pPr>
        <w:pStyle w:val="Sopimuskohdat"/>
        <w:keepNext/>
      </w:pPr>
      <w:r>
        <w:lastRenderedPageBreak/>
        <w:t>31</w:t>
      </w:r>
      <w:r>
        <w:tab/>
        <w:t>Rangordning av dokumenten</w:t>
      </w:r>
    </w:p>
    <w:p w:rsidR="0088141C" w:rsidRDefault="0088141C" w:rsidP="00613229">
      <w:pPr>
        <w:pStyle w:val="Sopimuskohdat"/>
        <w:keepNext/>
      </w:pPr>
    </w:p>
    <w:p w:rsidR="002C1469" w:rsidRDefault="002C1469" w:rsidP="00613229">
      <w:pPr>
        <w:pStyle w:val="Eivli"/>
        <w:keepNext/>
        <w:keepLines/>
        <w:ind w:left="426"/>
      </w:pPr>
      <w:r>
        <w:t>Avtalsdokumenten kompletterar varandra. Om avtalsdokumenten står i strid med varandra, iakttas de i följande inbördes rangordning, om inget annat har avtalats:</w:t>
      </w:r>
    </w:p>
    <w:p w:rsidR="002C1469" w:rsidRDefault="002C1469" w:rsidP="00613229">
      <w:pPr>
        <w:pStyle w:val="Alasopimuskohta"/>
        <w:keepNext/>
      </w:pPr>
    </w:p>
    <w:p w:rsidR="002C1469" w:rsidRDefault="002C1469" w:rsidP="000E6918">
      <w:pPr>
        <w:pStyle w:val="Alasopimuskohta"/>
      </w:pPr>
      <w:r>
        <w:t>1</w:t>
      </w:r>
      <w:r>
        <w:tab/>
        <w:t>Avtal</w:t>
      </w:r>
    </w:p>
    <w:p w:rsidR="002C1469" w:rsidRDefault="002C1469" w:rsidP="000E6918">
      <w:pPr>
        <w:pStyle w:val="Alasopimuskohta"/>
      </w:pPr>
      <w:r>
        <w:t>2.</w:t>
      </w:r>
      <w:r>
        <w:tab/>
        <w:t>Anbudsförfrågan</w:t>
      </w:r>
    </w:p>
    <w:p w:rsidR="002C1469" w:rsidRDefault="002C1469" w:rsidP="000E6918">
      <w:pPr>
        <w:pStyle w:val="Alasopimuskohta"/>
      </w:pPr>
      <w:r>
        <w:t>3.</w:t>
      </w:r>
      <w:r>
        <w:tab/>
        <w:t>Anbud</w:t>
      </w:r>
    </w:p>
    <w:p w:rsidR="002C1469" w:rsidRDefault="002C1469" w:rsidP="002C1469"/>
    <w:p w:rsidR="002C1469" w:rsidRDefault="0088141C" w:rsidP="00DE19FD">
      <w:pPr>
        <w:pStyle w:val="Sopimuskohdat"/>
      </w:pPr>
      <w:r>
        <w:t>32</w:t>
      </w:r>
      <w:r>
        <w:tab/>
        <w:t>Avtalsparternas underskrifter</w:t>
      </w:r>
    </w:p>
    <w:p w:rsidR="002C1469" w:rsidRDefault="002C1469" w:rsidP="00E30CCB">
      <w:pPr>
        <w:keepNext/>
        <w:keepLines/>
      </w:pPr>
    </w:p>
    <w:p w:rsidR="002C1469" w:rsidRDefault="002C1469" w:rsidP="00E30CCB">
      <w:pPr>
        <w:pStyle w:val="Eivli"/>
        <w:keepNext/>
        <w:keepLines/>
        <w:ind w:left="426"/>
      </w:pPr>
      <w:r>
        <w:t xml:space="preserve">Detta avtal har </w:t>
      </w:r>
      <w:r w:rsidR="008A3F95">
        <w:t xml:space="preserve">upprättats </w:t>
      </w:r>
      <w:r>
        <w:t>i två likalydande undertecknade exemplar, ett för vardera avtalsparten.</w:t>
      </w:r>
    </w:p>
    <w:p w:rsidR="002C1469" w:rsidRDefault="002C1469" w:rsidP="00E30CCB">
      <w:pPr>
        <w:pStyle w:val="Eivli"/>
        <w:keepNext/>
        <w:keepLines/>
        <w:ind w:left="426"/>
      </w:pPr>
    </w:p>
    <w:p w:rsidR="000D14BD" w:rsidRDefault="000D14BD" w:rsidP="0088141C">
      <w:pPr>
        <w:pStyle w:val="Eivli"/>
        <w:ind w:left="426"/>
      </w:pPr>
    </w:p>
    <w:p w:rsidR="002C1469" w:rsidRDefault="0088141C" w:rsidP="0088141C">
      <w:pPr>
        <w:pStyle w:val="Eivli"/>
        <w:ind w:left="426"/>
      </w:pPr>
      <w:r>
        <w:t>Tid och plats:</w:t>
      </w:r>
      <w:r w:rsidR="000D14BD">
        <w:t xml:space="preserve"> </w:t>
      </w:r>
      <w:r>
        <w:t>____.____.201__</w:t>
      </w:r>
    </w:p>
    <w:p w:rsidR="002C1469" w:rsidRDefault="002C1469" w:rsidP="0088141C">
      <w:pPr>
        <w:pStyle w:val="Eivli"/>
        <w:ind w:left="426"/>
      </w:pPr>
    </w:p>
    <w:p w:rsidR="000D14BD" w:rsidRDefault="000D14BD" w:rsidP="0088141C">
      <w:pPr>
        <w:pStyle w:val="Eivli"/>
        <w:ind w:left="426"/>
      </w:pPr>
    </w:p>
    <w:p w:rsidR="000D14BD" w:rsidRDefault="000D14BD" w:rsidP="0088141C">
      <w:pPr>
        <w:pStyle w:val="Eivli"/>
        <w:ind w:left="426"/>
      </w:pPr>
    </w:p>
    <w:p w:rsidR="002C1469" w:rsidRDefault="002C1469" w:rsidP="0088141C">
      <w:pPr>
        <w:pStyle w:val="Eivli"/>
        <w:ind w:left="426"/>
      </w:pPr>
      <w:r>
        <w:t>Underskrifter</w:t>
      </w:r>
    </w:p>
    <w:p w:rsidR="0088141C" w:rsidRDefault="0088141C" w:rsidP="0088141C">
      <w:pPr>
        <w:pStyle w:val="Eivli"/>
        <w:ind w:left="426"/>
      </w:pPr>
    </w:p>
    <w:p w:rsidR="0088141C" w:rsidRDefault="0088141C" w:rsidP="0088141C">
      <w:pPr>
        <w:pStyle w:val="Eivli"/>
        <w:ind w:left="426"/>
      </w:pPr>
    </w:p>
    <w:p w:rsidR="0088141C" w:rsidRDefault="0088141C" w:rsidP="0088141C">
      <w:pPr>
        <w:pStyle w:val="Eivli"/>
        <w:ind w:left="426"/>
      </w:pPr>
    </w:p>
    <w:p w:rsidR="002C1469" w:rsidRDefault="0088141C" w:rsidP="0088141C">
      <w:pPr>
        <w:pStyle w:val="Eivli"/>
        <w:ind w:left="426"/>
      </w:pPr>
      <w:r>
        <w:t>BESTÄLLAREN</w:t>
      </w:r>
      <w:r>
        <w:tab/>
      </w:r>
      <w:r>
        <w:tab/>
      </w:r>
      <w:r>
        <w:tab/>
      </w:r>
      <w:r>
        <w:tab/>
        <w:t>PRODUCENTEN</w:t>
      </w:r>
    </w:p>
    <w:p w:rsidR="002C1469" w:rsidRDefault="002C1469" w:rsidP="0088141C">
      <w:pPr>
        <w:pStyle w:val="Eivli"/>
        <w:ind w:left="426"/>
      </w:pPr>
    </w:p>
    <w:p w:rsidR="0088141C" w:rsidRDefault="0088141C" w:rsidP="0088141C">
      <w:pPr>
        <w:pStyle w:val="Eivli"/>
        <w:ind w:left="426"/>
      </w:pPr>
    </w:p>
    <w:p w:rsidR="0088141C" w:rsidRDefault="0088141C" w:rsidP="0088141C">
      <w:pPr>
        <w:pStyle w:val="Eivli"/>
        <w:ind w:left="426"/>
      </w:pPr>
    </w:p>
    <w:p w:rsidR="002C1469" w:rsidRPr="0088141C" w:rsidRDefault="0088141C" w:rsidP="0088141C">
      <w:pPr>
        <w:pStyle w:val="Eivli"/>
        <w:ind w:left="426"/>
        <w:rPr>
          <w:u w:val="single"/>
        </w:rPr>
      </w:pPr>
      <w:r>
        <w:rPr>
          <w:u w:val="single"/>
        </w:rPr>
        <w:t>_</w:t>
      </w:r>
      <w:r w:rsidR="00EC05C8">
        <w:rPr>
          <w:u w:val="single"/>
        </w:rPr>
        <w:t>___________</w:t>
      </w:r>
      <w:r>
        <w:rPr>
          <w:u w:val="single"/>
        </w:rPr>
        <w:t>___</w:t>
      </w:r>
      <w:r>
        <w:tab/>
      </w:r>
      <w:r>
        <w:tab/>
      </w:r>
      <w:r>
        <w:tab/>
      </w:r>
      <w:r>
        <w:tab/>
      </w:r>
      <w:r w:rsidR="00EC05C8">
        <w:t>________________</w:t>
      </w:r>
    </w:p>
    <w:p w:rsidR="002C1469" w:rsidRDefault="002C1469" w:rsidP="0088141C">
      <w:pPr>
        <w:pStyle w:val="Eivli"/>
        <w:ind w:left="426"/>
      </w:pPr>
      <w:r>
        <w:t>Namnförtydligande</w:t>
      </w:r>
      <w:r>
        <w:tab/>
      </w:r>
      <w:r>
        <w:tab/>
      </w:r>
      <w:r>
        <w:tab/>
      </w:r>
      <w:r w:rsidR="00EC05C8">
        <w:tab/>
      </w:r>
      <w:r>
        <w:t>Namnförtydligande</w:t>
      </w:r>
    </w:p>
    <w:p w:rsidR="002C1469" w:rsidRDefault="0088141C" w:rsidP="0088141C">
      <w:pPr>
        <w:pStyle w:val="Eivli"/>
        <w:ind w:left="426"/>
      </w:pPr>
      <w:r>
        <w:t>tjänsteställning</w:t>
      </w:r>
      <w:r>
        <w:tab/>
      </w:r>
      <w:r>
        <w:tab/>
      </w:r>
      <w:r>
        <w:tab/>
      </w:r>
      <w:r w:rsidR="00EC05C8">
        <w:tab/>
      </w:r>
      <w:r w:rsidR="008A3F95">
        <w:t>yrkesbeteckning</w:t>
      </w:r>
    </w:p>
    <w:p w:rsidR="002C1469" w:rsidRDefault="002C1469" w:rsidP="002C1469"/>
    <w:p w:rsidR="002C1469" w:rsidRDefault="002C1469" w:rsidP="002C1469"/>
    <w:p w:rsidR="00BA7D53" w:rsidRDefault="00BA7D53"/>
    <w:sectPr w:rsidR="00BA7D53" w:rsidSect="003F003A">
      <w:headerReference w:type="default" r:id="rId9"/>
      <w:pgSz w:w="11906" w:h="16838" w:code="9"/>
      <w:pgMar w:top="680"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19C" w:rsidRDefault="0050019C" w:rsidP="00FB6DE4">
      <w:r>
        <w:separator/>
      </w:r>
    </w:p>
  </w:endnote>
  <w:endnote w:type="continuationSeparator" w:id="0">
    <w:p w:rsidR="0050019C" w:rsidRDefault="0050019C" w:rsidP="00FB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19C" w:rsidRDefault="0050019C" w:rsidP="00FB6DE4">
      <w:r>
        <w:separator/>
      </w:r>
    </w:p>
  </w:footnote>
  <w:footnote w:type="continuationSeparator" w:id="0">
    <w:p w:rsidR="0050019C" w:rsidRDefault="0050019C" w:rsidP="00FB6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19C" w:rsidRDefault="0050019C" w:rsidP="00FB6DE4">
    <w:pPr>
      <w:pStyle w:val="Yltunniste"/>
      <w:tabs>
        <w:tab w:val="right" w:pos="9639"/>
      </w:tabs>
    </w:pPr>
    <w:r>
      <w:t>Avtalsmall för prehospital akutsjukvård</w:t>
    </w:r>
    <w:r>
      <w:tab/>
    </w:r>
    <w:r>
      <w:fldChar w:fldCharType="begin"/>
    </w:r>
    <w:r>
      <w:instrText>PAGE   \* MERGEFORMAT</w:instrText>
    </w:r>
    <w:r>
      <w:fldChar w:fldCharType="separate"/>
    </w:r>
    <w:r w:rsidR="007521BA">
      <w:rPr>
        <w:noProof/>
      </w:rPr>
      <w:t>13</w:t>
    </w:r>
    <w:r>
      <w:fldChar w:fldCharType="end"/>
    </w:r>
    <w:r>
      <w:t xml:space="preserve"> (</w:t>
    </w:r>
    <w:fldSimple w:instr=" NUMPAGES   \* MERGEFORMAT ">
      <w:r w:rsidR="007521BA">
        <w:rPr>
          <w:noProof/>
        </w:rPr>
        <w:t>13</w:t>
      </w:r>
    </w:fldSimple>
    <w:r>
      <w:t>)</w:t>
    </w:r>
  </w:p>
  <w:p w:rsidR="0050019C" w:rsidRDefault="0050019C" w:rsidP="00FB6DE4">
    <w:pPr>
      <w:pStyle w:val="Yltunniste"/>
      <w:tabs>
        <w:tab w:val="right" w:pos="9639"/>
      </w:tabs>
    </w:pPr>
  </w:p>
  <w:p w:rsidR="0050019C" w:rsidRDefault="0050019C" w:rsidP="00FB6DE4">
    <w:pPr>
      <w:pStyle w:val="Yltunniste"/>
      <w:pBdr>
        <w:bottom w:val="single" w:sz="4" w:space="1" w:color="auto"/>
      </w:pBdr>
      <w:tabs>
        <w:tab w:val="right" w:pos="9639"/>
      </w:tabs>
    </w:pPr>
  </w:p>
  <w:p w:rsidR="0050019C" w:rsidRDefault="0050019C">
    <w:pPr>
      <w:pStyle w:val="Yltunniste"/>
    </w:pPr>
  </w:p>
  <w:p w:rsidR="0050019C" w:rsidRDefault="0050019C">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EFAC9FE"/>
    <w:lvl w:ilvl="0">
      <w:start w:val="1"/>
      <w:numFmt w:val="decimal"/>
      <w:lvlText w:val="%1."/>
      <w:lvlJc w:val="left"/>
      <w:pPr>
        <w:tabs>
          <w:tab w:val="num" w:pos="360"/>
        </w:tabs>
        <w:ind w:left="360" w:hanging="360"/>
      </w:pPr>
    </w:lvl>
  </w:abstractNum>
  <w:abstractNum w:abstractNumId="1">
    <w:nsid w:val="FFFFFF89"/>
    <w:multiLevelType w:val="singleLevel"/>
    <w:tmpl w:val="020E43B8"/>
    <w:lvl w:ilvl="0">
      <w:start w:val="1"/>
      <w:numFmt w:val="bullet"/>
      <w:lvlText w:val=""/>
      <w:lvlJc w:val="left"/>
      <w:pPr>
        <w:tabs>
          <w:tab w:val="num" w:pos="360"/>
        </w:tabs>
        <w:ind w:left="360" w:hanging="360"/>
      </w:pPr>
      <w:rPr>
        <w:rFonts w:ascii="Symbol" w:hAnsi="Symbol" w:hint="default"/>
      </w:rPr>
    </w:lvl>
  </w:abstractNum>
  <w:abstractNum w:abstractNumId="2">
    <w:nsid w:val="21695FBD"/>
    <w:multiLevelType w:val="multilevel"/>
    <w:tmpl w:val="018EE2E6"/>
    <w:styleLink w:val="Otsikkonumerointi"/>
    <w:lvl w:ilvl="0">
      <w:start w:val="1"/>
      <w:numFmt w:val="decimal"/>
      <w:pStyle w:val="Otsikko1"/>
      <w:lvlText w:val="%1"/>
      <w:lvlJc w:val="left"/>
      <w:pPr>
        <w:ind w:left="1304" w:hanging="1304"/>
      </w:pPr>
      <w:rPr>
        <w:rFonts w:hint="default"/>
      </w:rPr>
    </w:lvl>
    <w:lvl w:ilvl="1">
      <w:start w:val="1"/>
      <w:numFmt w:val="decimal"/>
      <w:pStyle w:val="Otsikko2"/>
      <w:lvlText w:val="%1.%2"/>
      <w:lvlJc w:val="left"/>
      <w:pPr>
        <w:ind w:left="1304" w:hanging="1304"/>
      </w:pPr>
      <w:rPr>
        <w:rFonts w:hint="default"/>
      </w:rPr>
    </w:lvl>
    <w:lvl w:ilvl="2">
      <w:start w:val="1"/>
      <w:numFmt w:val="decimal"/>
      <w:pStyle w:val="Otsikko3"/>
      <w:lvlText w:val="%1.%2.%3"/>
      <w:lvlJc w:val="left"/>
      <w:pPr>
        <w:ind w:left="1304" w:hanging="1304"/>
      </w:pPr>
      <w:rPr>
        <w:rFonts w:hint="default"/>
      </w:rPr>
    </w:lvl>
    <w:lvl w:ilvl="3">
      <w:start w:val="1"/>
      <w:numFmt w:val="none"/>
      <w:suff w:val="nothing"/>
      <w:lvlText w:val=""/>
      <w:lvlJc w:val="left"/>
      <w:pPr>
        <w:ind w:left="1304" w:hanging="1304"/>
      </w:pPr>
      <w:rPr>
        <w:rFonts w:hint="default"/>
      </w:rPr>
    </w:lvl>
    <w:lvl w:ilvl="4">
      <w:start w:val="1"/>
      <w:numFmt w:val="none"/>
      <w:suff w:val="nothing"/>
      <w:lvlText w:val=""/>
      <w:lvlJc w:val="left"/>
      <w:pPr>
        <w:ind w:left="1304" w:hanging="1304"/>
      </w:pPr>
      <w:rPr>
        <w:rFonts w:hint="default"/>
      </w:rPr>
    </w:lvl>
    <w:lvl w:ilvl="5">
      <w:start w:val="1"/>
      <w:numFmt w:val="none"/>
      <w:suff w:val="nothing"/>
      <w:lvlText w:val=""/>
      <w:lvlJc w:val="left"/>
      <w:pPr>
        <w:ind w:left="1304" w:hanging="1304"/>
      </w:pPr>
      <w:rPr>
        <w:rFonts w:hint="default"/>
      </w:rPr>
    </w:lvl>
    <w:lvl w:ilvl="6">
      <w:start w:val="1"/>
      <w:numFmt w:val="none"/>
      <w:suff w:val="nothing"/>
      <w:lvlText w:val=""/>
      <w:lvlJc w:val="left"/>
      <w:pPr>
        <w:ind w:left="1304" w:hanging="1304"/>
      </w:pPr>
      <w:rPr>
        <w:rFonts w:hint="default"/>
      </w:rPr>
    </w:lvl>
    <w:lvl w:ilvl="7">
      <w:start w:val="1"/>
      <w:numFmt w:val="none"/>
      <w:suff w:val="nothing"/>
      <w:lvlText w:val=""/>
      <w:lvlJc w:val="left"/>
      <w:pPr>
        <w:ind w:left="1304" w:hanging="1304"/>
      </w:pPr>
      <w:rPr>
        <w:rFonts w:hint="default"/>
      </w:rPr>
    </w:lvl>
    <w:lvl w:ilvl="8">
      <w:start w:val="1"/>
      <w:numFmt w:val="none"/>
      <w:suff w:val="nothing"/>
      <w:lvlText w:val=""/>
      <w:lvlJc w:val="left"/>
      <w:pPr>
        <w:ind w:left="1304" w:hanging="1304"/>
      </w:pPr>
      <w:rPr>
        <w:rFonts w:hint="default"/>
      </w:rPr>
    </w:lvl>
  </w:abstractNum>
  <w:abstractNum w:abstractNumId="3">
    <w:nsid w:val="2DB534D3"/>
    <w:multiLevelType w:val="multilevel"/>
    <w:tmpl w:val="35349D70"/>
    <w:styleLink w:val="Luettelomerkit"/>
    <w:lvl w:ilvl="0">
      <w:start w:val="1"/>
      <w:numFmt w:val="bullet"/>
      <w:pStyle w:val="Merkittyluettelo"/>
      <w:lvlText w:val="–"/>
      <w:lvlJc w:val="left"/>
      <w:pPr>
        <w:ind w:left="1701" w:hanging="397"/>
      </w:pPr>
      <w:rPr>
        <w:rFonts w:ascii="Verdana" w:hAnsi="Verdana" w:hint="default"/>
        <w:color w:val="auto"/>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4">
    <w:nsid w:val="56EC5FC1"/>
    <w:multiLevelType w:val="multilevel"/>
    <w:tmpl w:val="CB18DBEC"/>
    <w:styleLink w:val="Numerointi"/>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num w:numId="1">
    <w:abstractNumId w:val="2"/>
  </w:num>
  <w:num w:numId="2">
    <w:abstractNumId w:val="2"/>
  </w:num>
  <w:num w:numId="3">
    <w:abstractNumId w:val="2"/>
  </w:num>
  <w:num w:numId="4">
    <w:abstractNumId w:val="1"/>
  </w:num>
  <w:num w:numId="5">
    <w:abstractNumId w:val="3"/>
  </w:num>
  <w:num w:numId="6">
    <w:abstractNumId w:val="0"/>
  </w:num>
  <w:num w:numId="7">
    <w:abstractNumId w:val="4"/>
  </w:num>
  <w:num w:numId="8">
    <w:abstractNumId w:val="3"/>
  </w:num>
  <w:num w:numId="9">
    <w:abstractNumId w:val="4"/>
  </w:num>
  <w:num w:numId="10">
    <w:abstractNumId w:val="2"/>
  </w:num>
  <w:num w:numId="11">
    <w:abstractNumId w:val="2"/>
  </w:num>
  <w:num w:numId="12">
    <w:abstractNumId w:val="2"/>
  </w:num>
  <w:num w:numId="13">
    <w:abstractNumId w:val="2"/>
  </w:num>
  <w:num w:numId="14">
    <w:abstractNumId w:val="3"/>
  </w:num>
  <w:num w:numId="15">
    <w:abstractNumId w:val="4"/>
  </w:num>
  <w:num w:numId="16">
    <w:abstractNumId w:val="3"/>
  </w:num>
  <w:num w:numId="17">
    <w:abstractNumId w:val="4"/>
  </w:num>
  <w:num w:numId="18">
    <w:abstractNumId w:val="2"/>
  </w:num>
  <w:num w:numId="19">
    <w:abstractNumId w:val="2"/>
  </w:num>
  <w:num w:numId="20">
    <w:abstractNumId w:val="2"/>
  </w:num>
  <w:num w:numId="21">
    <w:abstractNumId w:val="2"/>
  </w:num>
  <w:num w:numId="22">
    <w:abstractNumId w:val="3"/>
  </w:num>
  <w:num w:numId="23">
    <w:abstractNumId w:val="4"/>
  </w:num>
  <w:num w:numId="24">
    <w:abstractNumId w:val="3"/>
  </w:num>
  <w:num w:numId="25">
    <w:abstractNumId w:val="4"/>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469"/>
    <w:rsid w:val="000343C3"/>
    <w:rsid w:val="00034489"/>
    <w:rsid w:val="00036B7D"/>
    <w:rsid w:val="00046318"/>
    <w:rsid w:val="000D14BD"/>
    <w:rsid w:val="000E4D3E"/>
    <w:rsid w:val="000E6918"/>
    <w:rsid w:val="00196DEF"/>
    <w:rsid w:val="001A112B"/>
    <w:rsid w:val="001E6BDD"/>
    <w:rsid w:val="00263C14"/>
    <w:rsid w:val="002A008E"/>
    <w:rsid w:val="002C1469"/>
    <w:rsid w:val="002C4AAE"/>
    <w:rsid w:val="002E5876"/>
    <w:rsid w:val="002F32BB"/>
    <w:rsid w:val="00335E29"/>
    <w:rsid w:val="00357740"/>
    <w:rsid w:val="00361B87"/>
    <w:rsid w:val="003C2ACE"/>
    <w:rsid w:val="003F003A"/>
    <w:rsid w:val="00407D7F"/>
    <w:rsid w:val="004C217C"/>
    <w:rsid w:val="004D2AD7"/>
    <w:rsid w:val="0050019C"/>
    <w:rsid w:val="00506CB7"/>
    <w:rsid w:val="005A7B3C"/>
    <w:rsid w:val="005C55D4"/>
    <w:rsid w:val="00613229"/>
    <w:rsid w:val="00625434"/>
    <w:rsid w:val="00646DBC"/>
    <w:rsid w:val="00674F1E"/>
    <w:rsid w:val="006817B7"/>
    <w:rsid w:val="00691280"/>
    <w:rsid w:val="006B3D05"/>
    <w:rsid w:val="007521BA"/>
    <w:rsid w:val="00766F74"/>
    <w:rsid w:val="0077501C"/>
    <w:rsid w:val="00781758"/>
    <w:rsid w:val="007A02E2"/>
    <w:rsid w:val="007B3515"/>
    <w:rsid w:val="007C1731"/>
    <w:rsid w:val="0081523B"/>
    <w:rsid w:val="0084536E"/>
    <w:rsid w:val="00864572"/>
    <w:rsid w:val="008804A0"/>
    <w:rsid w:val="0088141C"/>
    <w:rsid w:val="008A3F95"/>
    <w:rsid w:val="008F6B9C"/>
    <w:rsid w:val="009031F7"/>
    <w:rsid w:val="00970B05"/>
    <w:rsid w:val="00973251"/>
    <w:rsid w:val="00981DA9"/>
    <w:rsid w:val="009F3054"/>
    <w:rsid w:val="009F5DAE"/>
    <w:rsid w:val="00A267DE"/>
    <w:rsid w:val="00A577DF"/>
    <w:rsid w:val="00A7305E"/>
    <w:rsid w:val="00AA6E20"/>
    <w:rsid w:val="00AB395B"/>
    <w:rsid w:val="00AF0203"/>
    <w:rsid w:val="00B14CDD"/>
    <w:rsid w:val="00B26388"/>
    <w:rsid w:val="00B271D1"/>
    <w:rsid w:val="00B3167D"/>
    <w:rsid w:val="00B32D77"/>
    <w:rsid w:val="00BA7D53"/>
    <w:rsid w:val="00BE62FE"/>
    <w:rsid w:val="00C4564E"/>
    <w:rsid w:val="00C6267E"/>
    <w:rsid w:val="00CF0734"/>
    <w:rsid w:val="00D05BF7"/>
    <w:rsid w:val="00D10CF7"/>
    <w:rsid w:val="00D62480"/>
    <w:rsid w:val="00D768BA"/>
    <w:rsid w:val="00D81A4F"/>
    <w:rsid w:val="00DE19FD"/>
    <w:rsid w:val="00E30CCB"/>
    <w:rsid w:val="00E621F2"/>
    <w:rsid w:val="00E70124"/>
    <w:rsid w:val="00E84A3F"/>
    <w:rsid w:val="00EB4BEE"/>
    <w:rsid w:val="00EC05C8"/>
    <w:rsid w:val="00EC7711"/>
    <w:rsid w:val="00F06ED3"/>
    <w:rsid w:val="00F07EBC"/>
    <w:rsid w:val="00F143C4"/>
    <w:rsid w:val="00FB6DE4"/>
    <w:rsid w:val="00FC145C"/>
    <w:rsid w:val="00FC53E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sv-SE" w:bidi="sv-S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Body Text" w:uiPriority="1" w:qFormat="1"/>
    <w:lsdException w:name="Subtitle" w:uiPriority="11"/>
    <w:lsdException w:name="Strong" w:uiPriority="22"/>
    <w:lsdException w:name="Emphasis" w:uiPriority="20"/>
    <w:lsdException w:name="Table Grid" w:semiHidden="0" w:uiPriority="59" w:unhideWhenUsed="0"/>
    <w:lsdException w:name="Placeholder Text"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latentStyles>
  <w:style w:type="paragraph" w:default="1" w:styleId="Normaali">
    <w:name w:val="Normal"/>
    <w:qFormat/>
    <w:rsid w:val="00036B7D"/>
    <w:pPr>
      <w:spacing w:after="0" w:line="240" w:lineRule="auto"/>
    </w:pPr>
    <w:rPr>
      <w:sz w:val="18"/>
      <w:szCs w:val="18"/>
    </w:rPr>
  </w:style>
  <w:style w:type="paragraph" w:styleId="Otsikko1">
    <w:name w:val="heading 1"/>
    <w:basedOn w:val="Normaali"/>
    <w:next w:val="Leipteksti"/>
    <w:link w:val="Otsikko1Char"/>
    <w:uiPriority w:val="9"/>
    <w:qFormat/>
    <w:rsid w:val="002F32BB"/>
    <w:pPr>
      <w:keepNext/>
      <w:keepLines/>
      <w:numPr>
        <w:numId w:val="26"/>
      </w:numPr>
      <w:spacing w:after="180"/>
      <w:outlineLvl w:val="0"/>
    </w:pPr>
    <w:rPr>
      <w:rFonts w:asciiTheme="majorHAnsi" w:eastAsiaTheme="majorEastAsia" w:hAnsiTheme="majorHAnsi" w:cstheme="majorBidi"/>
      <w:b/>
      <w:bCs/>
      <w:szCs w:val="28"/>
    </w:rPr>
  </w:style>
  <w:style w:type="paragraph" w:styleId="Otsikko2">
    <w:name w:val="heading 2"/>
    <w:basedOn w:val="Normaali"/>
    <w:next w:val="Leipteksti"/>
    <w:link w:val="Otsikko2Char"/>
    <w:uiPriority w:val="9"/>
    <w:qFormat/>
    <w:rsid w:val="002F32BB"/>
    <w:pPr>
      <w:keepNext/>
      <w:keepLines/>
      <w:numPr>
        <w:ilvl w:val="1"/>
        <w:numId w:val="26"/>
      </w:numPr>
      <w:spacing w:after="18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2F32BB"/>
    <w:pPr>
      <w:keepNext/>
      <w:keepLines/>
      <w:numPr>
        <w:ilvl w:val="2"/>
        <w:numId w:val="26"/>
      </w:numPr>
      <w:spacing w:after="180"/>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rsid w:val="002F32BB"/>
    <w:pPr>
      <w:keepNext/>
      <w:keepLines/>
      <w:spacing w:after="180"/>
      <w:ind w:left="1304"/>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2F32BB"/>
    <w:pPr>
      <w:keepNext/>
      <w:keepLines/>
      <w:spacing w:after="180"/>
      <w:ind w:left="1304"/>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2F32BB"/>
    <w:pPr>
      <w:keepNext/>
      <w:keepLines/>
      <w:spacing w:after="180"/>
      <w:ind w:left="1304"/>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2F32BB"/>
    <w:pPr>
      <w:keepNext/>
      <w:keepLines/>
      <w:spacing w:after="180"/>
      <w:ind w:left="1304"/>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2F32BB"/>
    <w:pPr>
      <w:keepNext/>
      <w:keepLines/>
      <w:spacing w:after="180"/>
      <w:ind w:left="1304"/>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rsid w:val="002F32BB"/>
    <w:pPr>
      <w:keepNext/>
      <w:keepLines/>
      <w:spacing w:after="180"/>
      <w:ind w:left="1304"/>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2F32BB"/>
    <w:rPr>
      <w:rFonts w:ascii="Tahoma" w:hAnsi="Tahoma" w:cs="Tahoma"/>
      <w:sz w:val="16"/>
      <w:szCs w:val="16"/>
    </w:rPr>
  </w:style>
  <w:style w:type="character" w:customStyle="1" w:styleId="SelitetekstiChar">
    <w:name w:val="Seliteteksti Char"/>
    <w:basedOn w:val="Kappaleenoletusfontti"/>
    <w:link w:val="Seliteteksti"/>
    <w:uiPriority w:val="99"/>
    <w:semiHidden/>
    <w:rsid w:val="002F32BB"/>
    <w:rPr>
      <w:rFonts w:ascii="Tahoma" w:hAnsi="Tahoma" w:cs="Tahoma"/>
      <w:sz w:val="16"/>
      <w:szCs w:val="16"/>
    </w:rPr>
  </w:style>
  <w:style w:type="paragraph" w:styleId="Leipteksti">
    <w:name w:val="Body Text"/>
    <w:basedOn w:val="Normaali"/>
    <w:link w:val="LeiptekstiChar"/>
    <w:uiPriority w:val="1"/>
    <w:qFormat/>
    <w:rsid w:val="002F32BB"/>
    <w:pPr>
      <w:spacing w:after="180"/>
      <w:ind w:left="1304"/>
    </w:pPr>
  </w:style>
  <w:style w:type="character" w:customStyle="1" w:styleId="LeiptekstiChar">
    <w:name w:val="Leipäteksti Char"/>
    <w:basedOn w:val="Kappaleenoletusfontti"/>
    <w:link w:val="Leipteksti"/>
    <w:uiPriority w:val="1"/>
    <w:rsid w:val="002F32BB"/>
    <w:rPr>
      <w:sz w:val="18"/>
      <w:szCs w:val="18"/>
    </w:rPr>
  </w:style>
  <w:style w:type="table" w:customStyle="1" w:styleId="Eiruudukkoa">
    <w:name w:val="Ei ruudukkoa"/>
    <w:basedOn w:val="Normaalitaulukko"/>
    <w:uiPriority w:val="99"/>
    <w:rsid w:val="002F32BB"/>
    <w:pPr>
      <w:spacing w:after="0" w:line="240" w:lineRule="auto"/>
    </w:pPr>
    <w:rPr>
      <w:sz w:val="18"/>
      <w:szCs w:val="18"/>
    </w:rPr>
    <w:tblPr>
      <w:tblInd w:w="0" w:type="dxa"/>
      <w:tblCellMar>
        <w:top w:w="0" w:type="dxa"/>
        <w:left w:w="0" w:type="dxa"/>
        <w:bottom w:w="0" w:type="dxa"/>
        <w:right w:w="0" w:type="dxa"/>
      </w:tblCellMar>
    </w:tblPr>
  </w:style>
  <w:style w:type="paragraph" w:styleId="Alatunniste">
    <w:name w:val="footer"/>
    <w:basedOn w:val="Normaali"/>
    <w:link w:val="AlatunnisteChar"/>
    <w:uiPriority w:val="99"/>
    <w:rsid w:val="002F32BB"/>
    <w:pPr>
      <w:spacing w:line="312" w:lineRule="auto"/>
    </w:pPr>
    <w:rPr>
      <w:color w:val="00A6D6"/>
      <w:sz w:val="14"/>
    </w:rPr>
  </w:style>
  <w:style w:type="character" w:customStyle="1" w:styleId="AlatunnisteChar">
    <w:name w:val="Alatunniste Char"/>
    <w:basedOn w:val="Kappaleenoletusfontti"/>
    <w:link w:val="Alatunniste"/>
    <w:uiPriority w:val="99"/>
    <w:rsid w:val="002F32BB"/>
    <w:rPr>
      <w:color w:val="00A6D6"/>
      <w:sz w:val="14"/>
      <w:szCs w:val="18"/>
    </w:rPr>
  </w:style>
  <w:style w:type="paragraph" w:styleId="Yltunniste">
    <w:name w:val="header"/>
    <w:basedOn w:val="Normaali"/>
    <w:link w:val="YltunnisteChar"/>
    <w:uiPriority w:val="99"/>
    <w:rsid w:val="002F32BB"/>
  </w:style>
  <w:style w:type="character" w:customStyle="1" w:styleId="YltunnisteChar">
    <w:name w:val="Ylätunniste Char"/>
    <w:basedOn w:val="Kappaleenoletusfontti"/>
    <w:link w:val="Yltunniste"/>
    <w:uiPriority w:val="99"/>
    <w:rsid w:val="002F32BB"/>
    <w:rPr>
      <w:sz w:val="18"/>
      <w:szCs w:val="18"/>
    </w:rPr>
  </w:style>
  <w:style w:type="character" w:customStyle="1" w:styleId="Otsikko1Char">
    <w:name w:val="Otsikko 1 Char"/>
    <w:basedOn w:val="Kappaleenoletusfontti"/>
    <w:link w:val="Otsikko1"/>
    <w:uiPriority w:val="9"/>
    <w:rsid w:val="002F32BB"/>
    <w:rPr>
      <w:rFonts w:asciiTheme="majorHAnsi" w:eastAsiaTheme="majorEastAsia" w:hAnsiTheme="majorHAnsi" w:cstheme="majorBidi"/>
      <w:b/>
      <w:bCs/>
      <w:sz w:val="18"/>
      <w:szCs w:val="28"/>
    </w:rPr>
  </w:style>
  <w:style w:type="character" w:customStyle="1" w:styleId="Otsikko2Char">
    <w:name w:val="Otsikko 2 Char"/>
    <w:basedOn w:val="Kappaleenoletusfontti"/>
    <w:link w:val="Otsikko2"/>
    <w:uiPriority w:val="9"/>
    <w:rsid w:val="002F32BB"/>
    <w:rPr>
      <w:rFonts w:asciiTheme="majorHAnsi" w:eastAsiaTheme="majorEastAsia" w:hAnsiTheme="majorHAnsi" w:cstheme="majorBidi"/>
      <w:b/>
      <w:bCs/>
      <w:sz w:val="18"/>
      <w:szCs w:val="26"/>
    </w:rPr>
  </w:style>
  <w:style w:type="character" w:customStyle="1" w:styleId="Otsikko3Char">
    <w:name w:val="Otsikko 3 Char"/>
    <w:basedOn w:val="Kappaleenoletusfontti"/>
    <w:link w:val="Otsikko3"/>
    <w:uiPriority w:val="9"/>
    <w:rsid w:val="002F32BB"/>
    <w:rPr>
      <w:rFonts w:asciiTheme="majorHAnsi" w:eastAsiaTheme="majorEastAsia" w:hAnsiTheme="majorHAnsi" w:cstheme="majorBidi"/>
      <w:bCs/>
      <w:sz w:val="18"/>
      <w:szCs w:val="18"/>
    </w:rPr>
  </w:style>
  <w:style w:type="character" w:customStyle="1" w:styleId="Otsikko4Char">
    <w:name w:val="Otsikko 4 Char"/>
    <w:basedOn w:val="Kappaleenoletusfontti"/>
    <w:link w:val="Otsikko4"/>
    <w:uiPriority w:val="9"/>
    <w:rsid w:val="002F32BB"/>
    <w:rPr>
      <w:rFonts w:asciiTheme="majorHAnsi" w:eastAsiaTheme="majorEastAsia" w:hAnsiTheme="majorHAnsi" w:cstheme="majorBidi"/>
      <w:bCs/>
      <w:iCs/>
      <w:sz w:val="18"/>
      <w:szCs w:val="18"/>
    </w:rPr>
  </w:style>
  <w:style w:type="character" w:customStyle="1" w:styleId="Otsikko5Char">
    <w:name w:val="Otsikko 5 Char"/>
    <w:basedOn w:val="Kappaleenoletusfontti"/>
    <w:link w:val="Otsikko5"/>
    <w:uiPriority w:val="9"/>
    <w:rsid w:val="002F32BB"/>
    <w:rPr>
      <w:rFonts w:asciiTheme="majorHAnsi" w:eastAsiaTheme="majorEastAsia" w:hAnsiTheme="majorHAnsi" w:cstheme="majorBidi"/>
      <w:sz w:val="18"/>
      <w:szCs w:val="18"/>
    </w:rPr>
  </w:style>
  <w:style w:type="character" w:customStyle="1" w:styleId="Otsikko6Char">
    <w:name w:val="Otsikko 6 Char"/>
    <w:basedOn w:val="Kappaleenoletusfontti"/>
    <w:link w:val="Otsikko6"/>
    <w:uiPriority w:val="9"/>
    <w:rsid w:val="002F32BB"/>
    <w:rPr>
      <w:rFonts w:asciiTheme="majorHAnsi" w:eastAsiaTheme="majorEastAsia" w:hAnsiTheme="majorHAnsi" w:cstheme="majorBidi"/>
      <w:iCs/>
      <w:sz w:val="18"/>
      <w:szCs w:val="18"/>
    </w:rPr>
  </w:style>
  <w:style w:type="character" w:customStyle="1" w:styleId="Otsikko7Char">
    <w:name w:val="Otsikko 7 Char"/>
    <w:basedOn w:val="Kappaleenoletusfontti"/>
    <w:link w:val="Otsikko7"/>
    <w:uiPriority w:val="9"/>
    <w:rsid w:val="002F32BB"/>
    <w:rPr>
      <w:rFonts w:asciiTheme="majorHAnsi" w:eastAsiaTheme="majorEastAsia" w:hAnsiTheme="majorHAnsi" w:cstheme="majorBidi"/>
      <w:iCs/>
      <w:sz w:val="18"/>
      <w:szCs w:val="18"/>
    </w:rPr>
  </w:style>
  <w:style w:type="character" w:customStyle="1" w:styleId="Otsikko8Char">
    <w:name w:val="Otsikko 8 Char"/>
    <w:basedOn w:val="Kappaleenoletusfontti"/>
    <w:link w:val="Otsikko8"/>
    <w:uiPriority w:val="9"/>
    <w:rsid w:val="002F32BB"/>
    <w:rPr>
      <w:rFonts w:asciiTheme="majorHAnsi" w:eastAsiaTheme="majorEastAsia" w:hAnsiTheme="majorHAnsi" w:cstheme="majorBidi"/>
      <w:sz w:val="18"/>
      <w:szCs w:val="20"/>
    </w:rPr>
  </w:style>
  <w:style w:type="character" w:customStyle="1" w:styleId="Otsikko9Char">
    <w:name w:val="Otsikko 9 Char"/>
    <w:basedOn w:val="Kappaleenoletusfontti"/>
    <w:link w:val="Otsikko9"/>
    <w:uiPriority w:val="9"/>
    <w:rsid w:val="002F32BB"/>
    <w:rPr>
      <w:rFonts w:asciiTheme="majorHAnsi" w:eastAsiaTheme="majorEastAsia" w:hAnsiTheme="majorHAnsi" w:cstheme="majorBidi"/>
      <w:iCs/>
      <w:sz w:val="18"/>
      <w:szCs w:val="20"/>
    </w:rPr>
  </w:style>
  <w:style w:type="character" w:styleId="Hyperlinkki">
    <w:name w:val="Hyperlink"/>
    <w:basedOn w:val="Kappaleenoletusfontti"/>
    <w:uiPriority w:val="99"/>
    <w:unhideWhenUsed/>
    <w:rsid w:val="002F32BB"/>
    <w:rPr>
      <w:color w:val="0000FF" w:themeColor="hyperlink"/>
      <w:u w:val="single"/>
    </w:rPr>
  </w:style>
  <w:style w:type="paragraph" w:styleId="Merkittyluettelo">
    <w:name w:val="List Bullet"/>
    <w:basedOn w:val="Normaali"/>
    <w:uiPriority w:val="99"/>
    <w:qFormat/>
    <w:rsid w:val="002F32BB"/>
    <w:pPr>
      <w:numPr>
        <w:numId w:val="24"/>
      </w:numPr>
      <w:spacing w:after="180"/>
      <w:contextualSpacing/>
    </w:pPr>
  </w:style>
  <w:style w:type="paragraph" w:styleId="Numeroituluettelo">
    <w:name w:val="List Number"/>
    <w:basedOn w:val="Normaali"/>
    <w:uiPriority w:val="99"/>
    <w:qFormat/>
    <w:rsid w:val="002F32BB"/>
    <w:pPr>
      <w:numPr>
        <w:numId w:val="25"/>
      </w:numPr>
      <w:spacing w:after="180"/>
      <w:contextualSpacing/>
    </w:pPr>
  </w:style>
  <w:style w:type="numbering" w:customStyle="1" w:styleId="Luettelomerkit">
    <w:name w:val="Luettelomerkit"/>
    <w:uiPriority w:val="99"/>
    <w:rsid w:val="002F32BB"/>
    <w:pPr>
      <w:numPr>
        <w:numId w:val="5"/>
      </w:numPr>
    </w:pPr>
  </w:style>
  <w:style w:type="paragraph" w:styleId="Eivli">
    <w:name w:val="No Spacing"/>
    <w:uiPriority w:val="2"/>
    <w:qFormat/>
    <w:rsid w:val="002F32BB"/>
    <w:pPr>
      <w:spacing w:after="0" w:line="240" w:lineRule="auto"/>
      <w:ind w:left="1304"/>
    </w:pPr>
    <w:rPr>
      <w:sz w:val="18"/>
      <w:szCs w:val="18"/>
    </w:rPr>
  </w:style>
  <w:style w:type="numbering" w:customStyle="1" w:styleId="Numerointi">
    <w:name w:val="Numerointi"/>
    <w:uiPriority w:val="99"/>
    <w:rsid w:val="002F32BB"/>
    <w:pPr>
      <w:numPr>
        <w:numId w:val="7"/>
      </w:numPr>
    </w:pPr>
  </w:style>
  <w:style w:type="numbering" w:customStyle="1" w:styleId="Otsikkonumerointi">
    <w:name w:val="Otsikkonumerointi"/>
    <w:uiPriority w:val="99"/>
    <w:rsid w:val="002F32BB"/>
    <w:pPr>
      <w:numPr>
        <w:numId w:val="1"/>
      </w:numPr>
    </w:pPr>
  </w:style>
  <w:style w:type="character" w:styleId="Paikkamerkkiteksti">
    <w:name w:val="Placeholder Text"/>
    <w:basedOn w:val="Kappaleenoletusfontti"/>
    <w:uiPriority w:val="99"/>
    <w:rsid w:val="002F32BB"/>
    <w:rPr>
      <w:color w:val="auto"/>
    </w:rPr>
  </w:style>
  <w:style w:type="table" w:styleId="TaulukkoRuudukko">
    <w:name w:val="Table Grid"/>
    <w:basedOn w:val="Normaalitaulukko"/>
    <w:uiPriority w:val="59"/>
    <w:rsid w:val="002F32BB"/>
    <w:pPr>
      <w:spacing w:after="0" w:line="240" w:lineRule="auto"/>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tsikko">
    <w:name w:val="Title"/>
    <w:basedOn w:val="Normaali"/>
    <w:next w:val="Leipteksti"/>
    <w:link w:val="OtsikkoChar"/>
    <w:uiPriority w:val="10"/>
    <w:qFormat/>
    <w:rsid w:val="002F32BB"/>
    <w:pPr>
      <w:spacing w:after="180"/>
      <w:contextualSpacing/>
    </w:pPr>
    <w:rPr>
      <w:rFonts w:asciiTheme="majorHAnsi" w:eastAsiaTheme="majorEastAsia" w:hAnsiTheme="majorHAnsi" w:cstheme="majorBidi"/>
      <w:b/>
      <w:sz w:val="22"/>
      <w:szCs w:val="52"/>
    </w:rPr>
  </w:style>
  <w:style w:type="character" w:customStyle="1" w:styleId="OtsikkoChar">
    <w:name w:val="Otsikko Char"/>
    <w:basedOn w:val="Kappaleenoletusfontti"/>
    <w:link w:val="Otsikko"/>
    <w:uiPriority w:val="10"/>
    <w:rsid w:val="002F32BB"/>
    <w:rPr>
      <w:rFonts w:asciiTheme="majorHAnsi" w:eastAsiaTheme="majorEastAsia" w:hAnsiTheme="majorHAnsi" w:cstheme="majorBidi"/>
      <w:b/>
      <w:szCs w:val="52"/>
    </w:rPr>
  </w:style>
  <w:style w:type="paragraph" w:styleId="Sisllysluettelonotsikko">
    <w:name w:val="TOC Heading"/>
    <w:basedOn w:val="Otsikko"/>
    <w:next w:val="Normaali"/>
    <w:uiPriority w:val="39"/>
    <w:unhideWhenUsed/>
    <w:rsid w:val="002F32BB"/>
  </w:style>
  <w:style w:type="paragraph" w:customStyle="1" w:styleId="Sopimuskohdat">
    <w:name w:val="Sopimuskohdat"/>
    <w:basedOn w:val="Normaali"/>
    <w:link w:val="SopimuskohdatChar"/>
    <w:qFormat/>
    <w:rsid w:val="00DE19FD"/>
    <w:pPr>
      <w:spacing w:before="120"/>
      <w:ind w:left="425" w:hanging="425"/>
    </w:pPr>
    <w:rPr>
      <w:b/>
    </w:rPr>
  </w:style>
  <w:style w:type="paragraph" w:customStyle="1" w:styleId="Alasopimuskohta">
    <w:name w:val="Ala_sopimuskohta"/>
    <w:basedOn w:val="Normaali"/>
    <w:link w:val="AlasopimuskohtaChar"/>
    <w:qFormat/>
    <w:rsid w:val="000E6918"/>
    <w:pPr>
      <w:ind w:left="1134" w:hanging="708"/>
    </w:pPr>
  </w:style>
  <w:style w:type="character" w:customStyle="1" w:styleId="SopimuskohdatChar">
    <w:name w:val="Sopimuskohdat Char"/>
    <w:basedOn w:val="Kappaleenoletusfontti"/>
    <w:link w:val="Sopimuskohdat"/>
    <w:rsid w:val="00DE19FD"/>
    <w:rPr>
      <w:b/>
      <w:sz w:val="18"/>
      <w:szCs w:val="18"/>
    </w:rPr>
  </w:style>
  <w:style w:type="character" w:customStyle="1" w:styleId="AlasopimuskohtaChar">
    <w:name w:val="Ala_sopimuskohta Char"/>
    <w:basedOn w:val="Kappaleenoletusfontti"/>
    <w:link w:val="Alasopimuskohta"/>
    <w:rsid w:val="000E691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sv-SE" w:bidi="sv-S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Body Text" w:uiPriority="1" w:qFormat="1"/>
    <w:lsdException w:name="Subtitle" w:uiPriority="11"/>
    <w:lsdException w:name="Strong" w:uiPriority="22"/>
    <w:lsdException w:name="Emphasis" w:uiPriority="20"/>
    <w:lsdException w:name="Table Grid" w:semiHidden="0" w:uiPriority="59" w:unhideWhenUsed="0"/>
    <w:lsdException w:name="Placeholder Text"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latentStyles>
  <w:style w:type="paragraph" w:default="1" w:styleId="Normaali">
    <w:name w:val="Normal"/>
    <w:qFormat/>
    <w:rsid w:val="00036B7D"/>
    <w:pPr>
      <w:spacing w:after="0" w:line="240" w:lineRule="auto"/>
    </w:pPr>
    <w:rPr>
      <w:sz w:val="18"/>
      <w:szCs w:val="18"/>
    </w:rPr>
  </w:style>
  <w:style w:type="paragraph" w:styleId="Otsikko1">
    <w:name w:val="heading 1"/>
    <w:basedOn w:val="Normaali"/>
    <w:next w:val="Leipteksti"/>
    <w:link w:val="Otsikko1Char"/>
    <w:uiPriority w:val="9"/>
    <w:qFormat/>
    <w:rsid w:val="002F32BB"/>
    <w:pPr>
      <w:keepNext/>
      <w:keepLines/>
      <w:numPr>
        <w:numId w:val="26"/>
      </w:numPr>
      <w:spacing w:after="180"/>
      <w:outlineLvl w:val="0"/>
    </w:pPr>
    <w:rPr>
      <w:rFonts w:asciiTheme="majorHAnsi" w:eastAsiaTheme="majorEastAsia" w:hAnsiTheme="majorHAnsi" w:cstheme="majorBidi"/>
      <w:b/>
      <w:bCs/>
      <w:szCs w:val="28"/>
    </w:rPr>
  </w:style>
  <w:style w:type="paragraph" w:styleId="Otsikko2">
    <w:name w:val="heading 2"/>
    <w:basedOn w:val="Normaali"/>
    <w:next w:val="Leipteksti"/>
    <w:link w:val="Otsikko2Char"/>
    <w:uiPriority w:val="9"/>
    <w:qFormat/>
    <w:rsid w:val="002F32BB"/>
    <w:pPr>
      <w:keepNext/>
      <w:keepLines/>
      <w:numPr>
        <w:ilvl w:val="1"/>
        <w:numId w:val="26"/>
      </w:numPr>
      <w:spacing w:after="18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2F32BB"/>
    <w:pPr>
      <w:keepNext/>
      <w:keepLines/>
      <w:numPr>
        <w:ilvl w:val="2"/>
        <w:numId w:val="26"/>
      </w:numPr>
      <w:spacing w:after="180"/>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rsid w:val="002F32BB"/>
    <w:pPr>
      <w:keepNext/>
      <w:keepLines/>
      <w:spacing w:after="180"/>
      <w:ind w:left="1304"/>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2F32BB"/>
    <w:pPr>
      <w:keepNext/>
      <w:keepLines/>
      <w:spacing w:after="180"/>
      <w:ind w:left="1304"/>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2F32BB"/>
    <w:pPr>
      <w:keepNext/>
      <w:keepLines/>
      <w:spacing w:after="180"/>
      <w:ind w:left="1304"/>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2F32BB"/>
    <w:pPr>
      <w:keepNext/>
      <w:keepLines/>
      <w:spacing w:after="180"/>
      <w:ind w:left="1304"/>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2F32BB"/>
    <w:pPr>
      <w:keepNext/>
      <w:keepLines/>
      <w:spacing w:after="180"/>
      <w:ind w:left="1304"/>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rsid w:val="002F32BB"/>
    <w:pPr>
      <w:keepNext/>
      <w:keepLines/>
      <w:spacing w:after="180"/>
      <w:ind w:left="1304"/>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2F32BB"/>
    <w:rPr>
      <w:rFonts w:ascii="Tahoma" w:hAnsi="Tahoma" w:cs="Tahoma"/>
      <w:sz w:val="16"/>
      <w:szCs w:val="16"/>
    </w:rPr>
  </w:style>
  <w:style w:type="character" w:customStyle="1" w:styleId="SelitetekstiChar">
    <w:name w:val="Seliteteksti Char"/>
    <w:basedOn w:val="Kappaleenoletusfontti"/>
    <w:link w:val="Seliteteksti"/>
    <w:uiPriority w:val="99"/>
    <w:semiHidden/>
    <w:rsid w:val="002F32BB"/>
    <w:rPr>
      <w:rFonts w:ascii="Tahoma" w:hAnsi="Tahoma" w:cs="Tahoma"/>
      <w:sz w:val="16"/>
      <w:szCs w:val="16"/>
    </w:rPr>
  </w:style>
  <w:style w:type="paragraph" w:styleId="Leipteksti">
    <w:name w:val="Body Text"/>
    <w:basedOn w:val="Normaali"/>
    <w:link w:val="LeiptekstiChar"/>
    <w:uiPriority w:val="1"/>
    <w:qFormat/>
    <w:rsid w:val="002F32BB"/>
    <w:pPr>
      <w:spacing w:after="180"/>
      <w:ind w:left="1304"/>
    </w:pPr>
  </w:style>
  <w:style w:type="character" w:customStyle="1" w:styleId="LeiptekstiChar">
    <w:name w:val="Leipäteksti Char"/>
    <w:basedOn w:val="Kappaleenoletusfontti"/>
    <w:link w:val="Leipteksti"/>
    <w:uiPriority w:val="1"/>
    <w:rsid w:val="002F32BB"/>
    <w:rPr>
      <w:sz w:val="18"/>
      <w:szCs w:val="18"/>
    </w:rPr>
  </w:style>
  <w:style w:type="table" w:customStyle="1" w:styleId="Eiruudukkoa">
    <w:name w:val="Ei ruudukkoa"/>
    <w:basedOn w:val="Normaalitaulukko"/>
    <w:uiPriority w:val="99"/>
    <w:rsid w:val="002F32BB"/>
    <w:pPr>
      <w:spacing w:after="0" w:line="240" w:lineRule="auto"/>
    </w:pPr>
    <w:rPr>
      <w:sz w:val="18"/>
      <w:szCs w:val="18"/>
    </w:rPr>
    <w:tblPr>
      <w:tblInd w:w="0" w:type="dxa"/>
      <w:tblCellMar>
        <w:top w:w="0" w:type="dxa"/>
        <w:left w:w="0" w:type="dxa"/>
        <w:bottom w:w="0" w:type="dxa"/>
        <w:right w:w="0" w:type="dxa"/>
      </w:tblCellMar>
    </w:tblPr>
  </w:style>
  <w:style w:type="paragraph" w:styleId="Alatunniste">
    <w:name w:val="footer"/>
    <w:basedOn w:val="Normaali"/>
    <w:link w:val="AlatunnisteChar"/>
    <w:uiPriority w:val="99"/>
    <w:rsid w:val="002F32BB"/>
    <w:pPr>
      <w:spacing w:line="312" w:lineRule="auto"/>
    </w:pPr>
    <w:rPr>
      <w:color w:val="00A6D6"/>
      <w:sz w:val="14"/>
    </w:rPr>
  </w:style>
  <w:style w:type="character" w:customStyle="1" w:styleId="AlatunnisteChar">
    <w:name w:val="Alatunniste Char"/>
    <w:basedOn w:val="Kappaleenoletusfontti"/>
    <w:link w:val="Alatunniste"/>
    <w:uiPriority w:val="99"/>
    <w:rsid w:val="002F32BB"/>
    <w:rPr>
      <w:color w:val="00A6D6"/>
      <w:sz w:val="14"/>
      <w:szCs w:val="18"/>
    </w:rPr>
  </w:style>
  <w:style w:type="paragraph" w:styleId="Yltunniste">
    <w:name w:val="header"/>
    <w:basedOn w:val="Normaali"/>
    <w:link w:val="YltunnisteChar"/>
    <w:uiPriority w:val="99"/>
    <w:rsid w:val="002F32BB"/>
  </w:style>
  <w:style w:type="character" w:customStyle="1" w:styleId="YltunnisteChar">
    <w:name w:val="Ylätunniste Char"/>
    <w:basedOn w:val="Kappaleenoletusfontti"/>
    <w:link w:val="Yltunniste"/>
    <w:uiPriority w:val="99"/>
    <w:rsid w:val="002F32BB"/>
    <w:rPr>
      <w:sz w:val="18"/>
      <w:szCs w:val="18"/>
    </w:rPr>
  </w:style>
  <w:style w:type="character" w:customStyle="1" w:styleId="Otsikko1Char">
    <w:name w:val="Otsikko 1 Char"/>
    <w:basedOn w:val="Kappaleenoletusfontti"/>
    <w:link w:val="Otsikko1"/>
    <w:uiPriority w:val="9"/>
    <w:rsid w:val="002F32BB"/>
    <w:rPr>
      <w:rFonts w:asciiTheme="majorHAnsi" w:eastAsiaTheme="majorEastAsia" w:hAnsiTheme="majorHAnsi" w:cstheme="majorBidi"/>
      <w:b/>
      <w:bCs/>
      <w:sz w:val="18"/>
      <w:szCs w:val="28"/>
    </w:rPr>
  </w:style>
  <w:style w:type="character" w:customStyle="1" w:styleId="Otsikko2Char">
    <w:name w:val="Otsikko 2 Char"/>
    <w:basedOn w:val="Kappaleenoletusfontti"/>
    <w:link w:val="Otsikko2"/>
    <w:uiPriority w:val="9"/>
    <w:rsid w:val="002F32BB"/>
    <w:rPr>
      <w:rFonts w:asciiTheme="majorHAnsi" w:eastAsiaTheme="majorEastAsia" w:hAnsiTheme="majorHAnsi" w:cstheme="majorBidi"/>
      <w:b/>
      <w:bCs/>
      <w:sz w:val="18"/>
      <w:szCs w:val="26"/>
    </w:rPr>
  </w:style>
  <w:style w:type="character" w:customStyle="1" w:styleId="Otsikko3Char">
    <w:name w:val="Otsikko 3 Char"/>
    <w:basedOn w:val="Kappaleenoletusfontti"/>
    <w:link w:val="Otsikko3"/>
    <w:uiPriority w:val="9"/>
    <w:rsid w:val="002F32BB"/>
    <w:rPr>
      <w:rFonts w:asciiTheme="majorHAnsi" w:eastAsiaTheme="majorEastAsia" w:hAnsiTheme="majorHAnsi" w:cstheme="majorBidi"/>
      <w:bCs/>
      <w:sz w:val="18"/>
      <w:szCs w:val="18"/>
    </w:rPr>
  </w:style>
  <w:style w:type="character" w:customStyle="1" w:styleId="Otsikko4Char">
    <w:name w:val="Otsikko 4 Char"/>
    <w:basedOn w:val="Kappaleenoletusfontti"/>
    <w:link w:val="Otsikko4"/>
    <w:uiPriority w:val="9"/>
    <w:rsid w:val="002F32BB"/>
    <w:rPr>
      <w:rFonts w:asciiTheme="majorHAnsi" w:eastAsiaTheme="majorEastAsia" w:hAnsiTheme="majorHAnsi" w:cstheme="majorBidi"/>
      <w:bCs/>
      <w:iCs/>
      <w:sz w:val="18"/>
      <w:szCs w:val="18"/>
    </w:rPr>
  </w:style>
  <w:style w:type="character" w:customStyle="1" w:styleId="Otsikko5Char">
    <w:name w:val="Otsikko 5 Char"/>
    <w:basedOn w:val="Kappaleenoletusfontti"/>
    <w:link w:val="Otsikko5"/>
    <w:uiPriority w:val="9"/>
    <w:rsid w:val="002F32BB"/>
    <w:rPr>
      <w:rFonts w:asciiTheme="majorHAnsi" w:eastAsiaTheme="majorEastAsia" w:hAnsiTheme="majorHAnsi" w:cstheme="majorBidi"/>
      <w:sz w:val="18"/>
      <w:szCs w:val="18"/>
    </w:rPr>
  </w:style>
  <w:style w:type="character" w:customStyle="1" w:styleId="Otsikko6Char">
    <w:name w:val="Otsikko 6 Char"/>
    <w:basedOn w:val="Kappaleenoletusfontti"/>
    <w:link w:val="Otsikko6"/>
    <w:uiPriority w:val="9"/>
    <w:rsid w:val="002F32BB"/>
    <w:rPr>
      <w:rFonts w:asciiTheme="majorHAnsi" w:eastAsiaTheme="majorEastAsia" w:hAnsiTheme="majorHAnsi" w:cstheme="majorBidi"/>
      <w:iCs/>
      <w:sz w:val="18"/>
      <w:szCs w:val="18"/>
    </w:rPr>
  </w:style>
  <w:style w:type="character" w:customStyle="1" w:styleId="Otsikko7Char">
    <w:name w:val="Otsikko 7 Char"/>
    <w:basedOn w:val="Kappaleenoletusfontti"/>
    <w:link w:val="Otsikko7"/>
    <w:uiPriority w:val="9"/>
    <w:rsid w:val="002F32BB"/>
    <w:rPr>
      <w:rFonts w:asciiTheme="majorHAnsi" w:eastAsiaTheme="majorEastAsia" w:hAnsiTheme="majorHAnsi" w:cstheme="majorBidi"/>
      <w:iCs/>
      <w:sz w:val="18"/>
      <w:szCs w:val="18"/>
    </w:rPr>
  </w:style>
  <w:style w:type="character" w:customStyle="1" w:styleId="Otsikko8Char">
    <w:name w:val="Otsikko 8 Char"/>
    <w:basedOn w:val="Kappaleenoletusfontti"/>
    <w:link w:val="Otsikko8"/>
    <w:uiPriority w:val="9"/>
    <w:rsid w:val="002F32BB"/>
    <w:rPr>
      <w:rFonts w:asciiTheme="majorHAnsi" w:eastAsiaTheme="majorEastAsia" w:hAnsiTheme="majorHAnsi" w:cstheme="majorBidi"/>
      <w:sz w:val="18"/>
      <w:szCs w:val="20"/>
    </w:rPr>
  </w:style>
  <w:style w:type="character" w:customStyle="1" w:styleId="Otsikko9Char">
    <w:name w:val="Otsikko 9 Char"/>
    <w:basedOn w:val="Kappaleenoletusfontti"/>
    <w:link w:val="Otsikko9"/>
    <w:uiPriority w:val="9"/>
    <w:rsid w:val="002F32BB"/>
    <w:rPr>
      <w:rFonts w:asciiTheme="majorHAnsi" w:eastAsiaTheme="majorEastAsia" w:hAnsiTheme="majorHAnsi" w:cstheme="majorBidi"/>
      <w:iCs/>
      <w:sz w:val="18"/>
      <w:szCs w:val="20"/>
    </w:rPr>
  </w:style>
  <w:style w:type="character" w:styleId="Hyperlinkki">
    <w:name w:val="Hyperlink"/>
    <w:basedOn w:val="Kappaleenoletusfontti"/>
    <w:uiPriority w:val="99"/>
    <w:unhideWhenUsed/>
    <w:rsid w:val="002F32BB"/>
    <w:rPr>
      <w:color w:val="0000FF" w:themeColor="hyperlink"/>
      <w:u w:val="single"/>
    </w:rPr>
  </w:style>
  <w:style w:type="paragraph" w:styleId="Merkittyluettelo">
    <w:name w:val="List Bullet"/>
    <w:basedOn w:val="Normaali"/>
    <w:uiPriority w:val="99"/>
    <w:qFormat/>
    <w:rsid w:val="002F32BB"/>
    <w:pPr>
      <w:numPr>
        <w:numId w:val="24"/>
      </w:numPr>
      <w:spacing w:after="180"/>
      <w:contextualSpacing/>
    </w:pPr>
  </w:style>
  <w:style w:type="paragraph" w:styleId="Numeroituluettelo">
    <w:name w:val="List Number"/>
    <w:basedOn w:val="Normaali"/>
    <w:uiPriority w:val="99"/>
    <w:qFormat/>
    <w:rsid w:val="002F32BB"/>
    <w:pPr>
      <w:numPr>
        <w:numId w:val="25"/>
      </w:numPr>
      <w:spacing w:after="180"/>
      <w:contextualSpacing/>
    </w:pPr>
  </w:style>
  <w:style w:type="numbering" w:customStyle="1" w:styleId="Luettelomerkit">
    <w:name w:val="Luettelomerkit"/>
    <w:uiPriority w:val="99"/>
    <w:rsid w:val="002F32BB"/>
    <w:pPr>
      <w:numPr>
        <w:numId w:val="5"/>
      </w:numPr>
    </w:pPr>
  </w:style>
  <w:style w:type="paragraph" w:styleId="Eivli">
    <w:name w:val="No Spacing"/>
    <w:uiPriority w:val="2"/>
    <w:qFormat/>
    <w:rsid w:val="002F32BB"/>
    <w:pPr>
      <w:spacing w:after="0" w:line="240" w:lineRule="auto"/>
      <w:ind w:left="1304"/>
    </w:pPr>
    <w:rPr>
      <w:sz w:val="18"/>
      <w:szCs w:val="18"/>
    </w:rPr>
  </w:style>
  <w:style w:type="numbering" w:customStyle="1" w:styleId="Numerointi">
    <w:name w:val="Numerointi"/>
    <w:uiPriority w:val="99"/>
    <w:rsid w:val="002F32BB"/>
    <w:pPr>
      <w:numPr>
        <w:numId w:val="7"/>
      </w:numPr>
    </w:pPr>
  </w:style>
  <w:style w:type="numbering" w:customStyle="1" w:styleId="Otsikkonumerointi">
    <w:name w:val="Otsikkonumerointi"/>
    <w:uiPriority w:val="99"/>
    <w:rsid w:val="002F32BB"/>
    <w:pPr>
      <w:numPr>
        <w:numId w:val="1"/>
      </w:numPr>
    </w:pPr>
  </w:style>
  <w:style w:type="character" w:styleId="Paikkamerkkiteksti">
    <w:name w:val="Placeholder Text"/>
    <w:basedOn w:val="Kappaleenoletusfontti"/>
    <w:uiPriority w:val="99"/>
    <w:rsid w:val="002F32BB"/>
    <w:rPr>
      <w:color w:val="auto"/>
    </w:rPr>
  </w:style>
  <w:style w:type="table" w:styleId="TaulukkoRuudukko">
    <w:name w:val="Table Grid"/>
    <w:basedOn w:val="Normaalitaulukko"/>
    <w:uiPriority w:val="59"/>
    <w:rsid w:val="002F32BB"/>
    <w:pPr>
      <w:spacing w:after="0" w:line="240" w:lineRule="auto"/>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tsikko">
    <w:name w:val="Title"/>
    <w:basedOn w:val="Normaali"/>
    <w:next w:val="Leipteksti"/>
    <w:link w:val="OtsikkoChar"/>
    <w:uiPriority w:val="10"/>
    <w:qFormat/>
    <w:rsid w:val="002F32BB"/>
    <w:pPr>
      <w:spacing w:after="180"/>
      <w:contextualSpacing/>
    </w:pPr>
    <w:rPr>
      <w:rFonts w:asciiTheme="majorHAnsi" w:eastAsiaTheme="majorEastAsia" w:hAnsiTheme="majorHAnsi" w:cstheme="majorBidi"/>
      <w:b/>
      <w:sz w:val="22"/>
      <w:szCs w:val="52"/>
    </w:rPr>
  </w:style>
  <w:style w:type="character" w:customStyle="1" w:styleId="OtsikkoChar">
    <w:name w:val="Otsikko Char"/>
    <w:basedOn w:val="Kappaleenoletusfontti"/>
    <w:link w:val="Otsikko"/>
    <w:uiPriority w:val="10"/>
    <w:rsid w:val="002F32BB"/>
    <w:rPr>
      <w:rFonts w:asciiTheme="majorHAnsi" w:eastAsiaTheme="majorEastAsia" w:hAnsiTheme="majorHAnsi" w:cstheme="majorBidi"/>
      <w:b/>
      <w:szCs w:val="52"/>
    </w:rPr>
  </w:style>
  <w:style w:type="paragraph" w:styleId="Sisllysluettelonotsikko">
    <w:name w:val="TOC Heading"/>
    <w:basedOn w:val="Otsikko"/>
    <w:next w:val="Normaali"/>
    <w:uiPriority w:val="39"/>
    <w:unhideWhenUsed/>
    <w:rsid w:val="002F32BB"/>
  </w:style>
  <w:style w:type="paragraph" w:customStyle="1" w:styleId="Sopimuskohdat">
    <w:name w:val="Sopimuskohdat"/>
    <w:basedOn w:val="Normaali"/>
    <w:link w:val="SopimuskohdatChar"/>
    <w:qFormat/>
    <w:rsid w:val="00DE19FD"/>
    <w:pPr>
      <w:spacing w:before="120"/>
      <w:ind w:left="425" w:hanging="425"/>
    </w:pPr>
    <w:rPr>
      <w:b/>
    </w:rPr>
  </w:style>
  <w:style w:type="paragraph" w:customStyle="1" w:styleId="Alasopimuskohta">
    <w:name w:val="Ala_sopimuskohta"/>
    <w:basedOn w:val="Normaali"/>
    <w:link w:val="AlasopimuskohtaChar"/>
    <w:qFormat/>
    <w:rsid w:val="000E6918"/>
    <w:pPr>
      <w:ind w:left="1134" w:hanging="708"/>
    </w:pPr>
  </w:style>
  <w:style w:type="character" w:customStyle="1" w:styleId="SopimuskohdatChar">
    <w:name w:val="Sopimuskohdat Char"/>
    <w:basedOn w:val="Kappaleenoletusfontti"/>
    <w:link w:val="Sopimuskohdat"/>
    <w:rsid w:val="00DE19FD"/>
    <w:rPr>
      <w:b/>
      <w:sz w:val="18"/>
      <w:szCs w:val="18"/>
    </w:rPr>
  </w:style>
  <w:style w:type="character" w:customStyle="1" w:styleId="AlasopimuskohtaChar">
    <w:name w:val="Ala_sopimuskohta Char"/>
    <w:basedOn w:val="Kappaleenoletusfontti"/>
    <w:link w:val="Alasopimuskohta"/>
    <w:rsid w:val="000E691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Kuntaliitto">
      <a:dk1>
        <a:sysClr val="windowText" lastClr="000000"/>
      </a:dk1>
      <a:lt1>
        <a:sysClr val="window" lastClr="FFFFFF"/>
      </a:lt1>
      <a:dk2>
        <a:srgbClr val="002E63"/>
      </a:dk2>
      <a:lt2>
        <a:srgbClr val="ADA194"/>
      </a:lt2>
      <a:accent1>
        <a:srgbClr val="002E63"/>
      </a:accent1>
      <a:accent2>
        <a:srgbClr val="00A6D6"/>
      </a:accent2>
      <a:accent3>
        <a:srgbClr val="B5BA05"/>
      </a:accent3>
      <a:accent4>
        <a:srgbClr val="E0AD12"/>
      </a:accent4>
      <a:accent5>
        <a:srgbClr val="9E4DAB"/>
      </a:accent5>
      <a:accent6>
        <a:srgbClr val="F25900"/>
      </a:accent6>
      <a:hlink>
        <a:srgbClr val="0000FF"/>
      </a:hlink>
      <a:folHlink>
        <a:srgbClr val="800080"/>
      </a:folHlink>
    </a:clrScheme>
    <a:fontScheme name="Kuntaliit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FEE387DBB02F14BB0B02C12D9CBC454" ma:contentTypeVersion="0" ma:contentTypeDescription="Skapa ett nytt dokument." ma:contentTypeScope="" ma:versionID="37a3e20a7b672f098f8ce9b2ed83f312">
  <xsd:schema xmlns:xsd="http://www.w3.org/2001/XMLSchema" xmlns:xs="http://www.w3.org/2001/XMLSchema" xmlns:p="http://schemas.microsoft.com/office/2006/metadata/properties" xmlns:ns2="2ca64109-ff74-4a3f-8df8-1404b228dfda" targetNamespace="http://schemas.microsoft.com/office/2006/metadata/properties" ma:root="true" ma:fieldsID="6dcec6111aabf7bd4eb16e6d0f6e437c" ns2:_="">
    <xsd:import namespace="2ca64109-ff74-4a3f-8df8-1404b228df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64109-ff74-4a3f-8df8-1404b228dfda"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ca64109-ff74-4a3f-8df8-1404b228dfda">G94TWSLYV3F3-8240-3</_dlc_DocId>
    <_dlc_DocIdUrl xmlns="2ca64109-ff74-4a3f-8df8-1404b228dfda">
      <Url>http://kl-spfarm1/sv/kommunforbundet/cirkular-utlatanden/cirkular/2012/_layouts/DocIdRedir.aspx?ID=G94TWSLYV3F3-8240-3</Url>
      <Description>G94TWSLYV3F3-8240-3</Description>
    </_dlc_DocIdUrl>
  </documentManagement>
</p:properties>
</file>

<file path=customXml/itemProps1.xml><?xml version="1.0" encoding="utf-8"?>
<ds:datastoreItem xmlns:ds="http://schemas.openxmlformats.org/officeDocument/2006/customXml" ds:itemID="{C6C86051-86BE-4821-A7A3-906D6C834CD2}"/>
</file>

<file path=customXml/itemProps2.xml><?xml version="1.0" encoding="utf-8"?>
<ds:datastoreItem xmlns:ds="http://schemas.openxmlformats.org/officeDocument/2006/customXml" ds:itemID="{5A518010-C2EC-474C-BBC2-B3641DF39A20}"/>
</file>

<file path=customXml/itemProps3.xml><?xml version="1.0" encoding="utf-8"?>
<ds:datastoreItem xmlns:ds="http://schemas.openxmlformats.org/officeDocument/2006/customXml" ds:itemID="{7B53C279-186B-49E0-8D52-4D384B3BF215}"/>
</file>

<file path=customXml/itemProps4.xml><?xml version="1.0" encoding="utf-8"?>
<ds:datastoreItem xmlns:ds="http://schemas.openxmlformats.org/officeDocument/2006/customXml" ds:itemID="{49D3515C-1CC1-48D6-9BA9-4B4B7220294B}"/>
</file>

<file path=customXml/itemProps5.xml><?xml version="1.0" encoding="utf-8"?>
<ds:datastoreItem xmlns:ds="http://schemas.openxmlformats.org/officeDocument/2006/customXml" ds:itemID="{F5A7A301-67D6-496F-92B3-C9F49C3E2D68}"/>
</file>

<file path=docProps/app.xml><?xml version="1.0" encoding="utf-8"?>
<Properties xmlns="http://schemas.openxmlformats.org/officeDocument/2006/extended-properties" xmlns:vt="http://schemas.openxmlformats.org/officeDocument/2006/docPropsVTypes">
  <Template>Normal.dotm</Template>
  <TotalTime>33</TotalTime>
  <Pages>13</Pages>
  <Words>2836</Words>
  <Characters>22974</Characters>
  <Application>Microsoft Office Word</Application>
  <DocSecurity>0</DocSecurity>
  <Lines>191</Lines>
  <Paragraphs>51</Paragraphs>
  <ScaleCrop>false</ScaleCrop>
  <HeadingPairs>
    <vt:vector size="2" baseType="variant">
      <vt:variant>
        <vt:lpstr>Otsikko</vt:lpstr>
      </vt:variant>
      <vt:variant>
        <vt:i4>1</vt:i4>
      </vt:variant>
    </vt:vector>
  </HeadingPairs>
  <TitlesOfParts>
    <vt:vector size="1" baseType="lpstr">
      <vt:lpstr/>
    </vt:vector>
  </TitlesOfParts>
  <Company>Suomen Kuntaliitto ry</Company>
  <LinksUpToDate>false</LinksUpToDate>
  <CharactersWithSpaces>25759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Bilaga till FK:s cirkulär | Avtalsmall för prehospital akutsjukvård </dc:title>
  <dc:creator>Haimi Anne</dc:creator>
  <cp:lastModifiedBy>Haimi Anne</cp:lastModifiedBy>
  <cp:revision>7</cp:revision>
  <cp:lastPrinted>2012-09-20T08:12:00Z</cp:lastPrinted>
  <dcterms:created xsi:type="dcterms:W3CDTF">2012-09-17T08:20:00Z</dcterms:created>
  <dcterms:modified xsi:type="dcterms:W3CDTF">2012-09-20T08:12:00Z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0x0101008FEE387DBB02F14BB0B02C12D9CBC454</vt:lpwstr>
  </property>
  <property fmtid="{D5CDD505-2E9C-101B-9397-08002B2CF9AE}" pid="3" name="_dlc_DocIdItemGuid">
    <vt:lpwstr>da37b0f7-437a-4dd3-a205-4267632fde40</vt:lpwstr>
  </property>
</Properties>
</file>