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4A" w:rsidRDefault="0066234A">
      <w:pPr>
        <w:spacing w:line="360" w:lineRule="auto"/>
        <w:jc w:val="right"/>
        <w:rPr>
          <w:spacing w:val="-2"/>
        </w:rPr>
      </w:pPr>
      <w:bookmarkStart w:id="0" w:name="_GoBack"/>
      <w:bookmarkEnd w:id="0"/>
      <w:r>
        <w:rPr>
          <w:spacing w:val="-2"/>
          <w:lang w:val="sv-SE"/>
        </w:rPr>
        <w:t>BILAGA</w:t>
      </w:r>
    </w:p>
    <w:p w:rsidR="0066234A" w:rsidRDefault="0066234A">
      <w:pPr>
        <w:spacing w:line="360" w:lineRule="auto"/>
        <w:jc w:val="both"/>
        <w:rPr>
          <w:spacing w:val="-2"/>
          <w:sz w:val="22"/>
          <w:szCs w:val="22"/>
        </w:rPr>
      </w:pPr>
      <w:r>
        <w:rPr>
          <w:spacing w:val="-2"/>
          <w:sz w:val="22"/>
          <w:szCs w:val="22"/>
          <w:lang w:val="sv-SE"/>
        </w:rPr>
        <w:t>Mall för energi- och klimatavtal mellan handels- och industriministeriet och kommunen.</w:t>
      </w:r>
    </w:p>
    <w:p w:rsidR="0066234A" w:rsidRDefault="0066234A">
      <w:pPr>
        <w:spacing w:line="360" w:lineRule="auto"/>
        <w:jc w:val="both"/>
      </w:pPr>
      <w:r>
        <w:rPr>
          <w:i/>
          <w:iCs/>
          <w:spacing w:val="-2"/>
          <w:sz w:val="22"/>
          <w:szCs w:val="22"/>
          <w:lang w:val="sv-SE"/>
        </w:rPr>
        <w:t>(I synnerhet det som är kursiverat kan ändras för enskilda kommuner.)</w:t>
      </w:r>
      <w:r>
        <w:rPr>
          <w:spacing w:val="-2"/>
          <w:sz w:val="22"/>
          <w:szCs w:val="22"/>
        </w:rPr>
        <w:t xml:space="preserve"> </w:t>
      </w:r>
      <w:r>
        <w:rPr>
          <w:spacing w:val="-2"/>
          <w:sz w:val="22"/>
          <w:szCs w:val="22"/>
        </w:rPr>
        <w:tab/>
      </w:r>
      <w:r>
        <w:rPr>
          <w:spacing w:val="-2"/>
          <w:sz w:val="22"/>
          <w:szCs w:val="22"/>
        </w:rPr>
        <w:tab/>
      </w:r>
      <w:r>
        <w:rPr>
          <w:spacing w:val="-2"/>
          <w:sz w:val="22"/>
          <w:szCs w:val="22"/>
        </w:rPr>
        <w:tab/>
      </w:r>
    </w:p>
    <w:p w:rsidR="0066234A" w:rsidRDefault="0066234A">
      <w:pPr>
        <w:spacing w:line="360" w:lineRule="auto"/>
        <w:jc w:val="both"/>
        <w:rPr>
          <w:spacing w:val="-2"/>
          <w:sz w:val="22"/>
          <w:szCs w:val="22"/>
        </w:rPr>
      </w:pPr>
    </w:p>
    <w:p w:rsidR="0066234A" w:rsidRDefault="0066234A">
      <w:pPr>
        <w:spacing w:line="360" w:lineRule="auto"/>
        <w:jc w:val="both"/>
        <w:rPr>
          <w:spacing w:val="-2"/>
          <w:sz w:val="22"/>
          <w:szCs w:val="22"/>
        </w:rPr>
      </w:pPr>
    </w:p>
    <w:p w:rsidR="0066234A" w:rsidRDefault="0066234A">
      <w:pPr>
        <w:spacing w:line="360" w:lineRule="auto"/>
        <w:jc w:val="both"/>
        <w:rPr>
          <w:spacing w:val="-2"/>
          <w:sz w:val="22"/>
          <w:szCs w:val="22"/>
        </w:rPr>
      </w:pPr>
    </w:p>
    <w:p w:rsidR="0066234A" w:rsidRDefault="0066234A">
      <w:pPr>
        <w:spacing w:line="360" w:lineRule="auto"/>
        <w:jc w:val="both"/>
        <w:rPr>
          <w:spacing w:val="-2"/>
          <w:sz w:val="22"/>
          <w:szCs w:val="22"/>
        </w:rPr>
      </w:pPr>
    </w:p>
    <w:p w:rsidR="0066234A" w:rsidRDefault="0066234A">
      <w:pPr>
        <w:spacing w:line="360" w:lineRule="auto"/>
        <w:jc w:val="center"/>
        <w:rPr>
          <w:b/>
          <w:bCs/>
          <w:spacing w:val="-3"/>
          <w:sz w:val="36"/>
          <w:szCs w:val="36"/>
        </w:rPr>
      </w:pPr>
      <w:r>
        <w:rPr>
          <w:b/>
          <w:bCs/>
          <w:spacing w:val="-3"/>
          <w:sz w:val="36"/>
          <w:szCs w:val="36"/>
          <w:lang w:val="sv-SE"/>
        </w:rPr>
        <w:t>Energi- och klimatavtal mellan handels- och industriministeriet och ___________ kommun</w:t>
      </w:r>
    </w:p>
    <w:p w:rsidR="0066234A" w:rsidRDefault="0066234A">
      <w:pPr>
        <w:spacing w:line="360" w:lineRule="auto"/>
        <w:jc w:val="center"/>
        <w:rPr>
          <w:b/>
          <w:bCs/>
          <w:spacing w:val="-3"/>
          <w:sz w:val="36"/>
          <w:szCs w:val="36"/>
        </w:rPr>
      </w:pPr>
    </w:p>
    <w:p w:rsidR="0066234A" w:rsidRDefault="0066234A">
      <w:pPr>
        <w:spacing w:line="360" w:lineRule="auto"/>
        <w:rPr>
          <w:b/>
          <w:bCs/>
          <w:spacing w:val="-3"/>
        </w:rPr>
      </w:pPr>
      <w:r>
        <w:rPr>
          <w:b/>
          <w:bCs/>
          <w:spacing w:val="-3"/>
          <w:sz w:val="22"/>
          <w:szCs w:val="22"/>
        </w:rPr>
        <w:fldChar w:fldCharType="begin"/>
      </w:r>
      <w:r>
        <w:rPr>
          <w:b/>
          <w:bCs/>
          <w:spacing w:val="-3"/>
          <w:sz w:val="22"/>
          <w:szCs w:val="22"/>
        </w:rPr>
        <w:instrText>ADVANCE \D 8.50</w:instrText>
      </w:r>
      <w:r>
        <w:rPr>
          <w:b/>
          <w:bCs/>
          <w:spacing w:val="-3"/>
          <w:sz w:val="22"/>
          <w:szCs w:val="22"/>
        </w:rPr>
        <w:fldChar w:fldCharType="end"/>
      </w:r>
      <w:r>
        <w:rPr>
          <w:b/>
          <w:bCs/>
          <w:spacing w:val="-3"/>
          <w:lang w:val="sv-SE"/>
        </w:rPr>
        <w:t>Utgångspunkter och motivering</w:t>
      </w:r>
    </w:p>
    <w:p w:rsidR="0066234A" w:rsidRDefault="0066234A">
      <w:pPr>
        <w:spacing w:line="360" w:lineRule="auto"/>
        <w:rPr>
          <w:b/>
          <w:bCs/>
          <w:spacing w:val="-3"/>
        </w:rPr>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pPr>
      <w:r>
        <w:rPr>
          <w:spacing w:val="-2"/>
          <w:lang w:val="sv-SE"/>
        </w:rPr>
        <w:t>Härmed avtalar handels- och industriministeriet och _____________ kommun om samarbete för att vidta behövliga åtgärder för att syftena i och verkställigheten av den år 2001 godkända nationella klimatstrategin inklusive  energisparprogrammet och handlingsplanen för förnybara källor, som ingår i strategin, skall uppfyllas.</w:t>
      </w:r>
      <w:r>
        <w:rPr>
          <w:spacing w:val="-2"/>
        </w:rPr>
        <w:t xml:space="preserve"> </w:t>
      </w:r>
      <w:r>
        <w:rPr>
          <w:i/>
          <w:iCs/>
          <w:spacing w:val="-2"/>
          <w:lang w:val="sv-SE"/>
        </w:rPr>
        <w:t>Genom avtalet fortsätter och utvidgas verkställigheten av det avtal som xx.yy.zzzz undertecknades mellan handels- och industriministeriet och __________________ kommun.</w:t>
      </w:r>
      <w:r>
        <w:rPr>
          <w:i/>
          <w:iCs/>
          <w:spacing w:val="-2"/>
        </w:rPr>
        <w:t xml:space="preserve">  </w:t>
      </w:r>
      <w:r>
        <w:rPr>
          <w:spacing w:val="-2"/>
          <w:lang w:val="sv-SE"/>
        </w:rPr>
        <w:t>Åtgärderna grundar sig på det energi- och klimatavtal som ministeriet och Kommunförbundet undertecknade den 15 oktober 2002 genom vilket verksamheten i samband med energisparavtalen från 1993 och 1997 fortsätter och utvidgas.</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rPr>
          <w:spacing w:val="-2"/>
        </w:rPr>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rPr>
          <w:spacing w:val="-2"/>
        </w:rPr>
      </w:pPr>
      <w:r>
        <w:rPr>
          <w:spacing w:val="-2"/>
          <w:lang w:val="sv-SE"/>
        </w:rPr>
        <w:t>Energisparande och ökad användning av förnybara energikällor bidrar till att utsläppen av växthusgaser minskar, att målen i den internationella klimatkonventionen uppnås och att också andra mål för den hållbara utvecklingen fullföljs.</w:t>
      </w:r>
      <w:r>
        <w:rPr>
          <w:spacing w:val="-2"/>
        </w:rPr>
        <w:t xml:space="preserve"> </w:t>
      </w:r>
      <w:r>
        <w:rPr>
          <w:lang w:val="sv-SE"/>
        </w:rPr>
        <w:t>Finland har ratificerat FN:s klimatkonvention av den 31 maj 1994 och tillsammans med andra EU-medlemsstater ratificerat det anknytande Kyoto-protokollet den 31 maj 2002, där industriländer och länder med övergångsekonomi åläggs att minska utsläppen av växthusgaser.</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rPr>
          <w:spacing w:val="-2"/>
        </w:rPr>
      </w:pPr>
    </w:p>
    <w:p w:rsidR="0066234A" w:rsidRDefault="0066234A">
      <w:pPr>
        <w:spacing w:line="360" w:lineRule="auto"/>
        <w:jc w:val="both"/>
        <w:rPr>
          <w:b/>
          <w:bCs/>
          <w:spacing w:val="-2"/>
        </w:rPr>
      </w:pPr>
      <w:r>
        <w:rPr>
          <w:spacing w:val="-2"/>
          <w:lang w:val="sv-SE"/>
        </w:rPr>
        <w:t>Genom att effektivera energianvändningen kan man förbättra resurshushållningen i kommunens verksamheter och genom användning av förnybara energikällor kan man i många fall skapa arbetstillfällen och samtidigt förstärka den regionala ekonomin och företagsverksamheten.</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rPr>
          <w:spacing w:val="-2"/>
        </w:rPr>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rPr>
          <w:spacing w:val="-2"/>
        </w:rPr>
      </w:pPr>
    </w:p>
    <w:p w:rsidR="0066234A" w:rsidRDefault="0066234A">
      <w:pPr>
        <w:pStyle w:val="Otsikko3"/>
        <w:spacing w:before="0" w:after="0" w:line="360" w:lineRule="auto"/>
        <w:rPr>
          <w:rFonts w:ascii="Times New Roman" w:hAnsi="Times New Roman" w:cs="Times New Roman"/>
          <w:b/>
          <w:bCs/>
        </w:rPr>
      </w:pPr>
      <w:r>
        <w:rPr>
          <w:rFonts w:ascii="Times New Roman" w:hAnsi="Times New Roman" w:cs="Times New Roman"/>
          <w:b/>
          <w:bCs/>
          <w:lang w:val="sv-SE"/>
        </w:rPr>
        <w:lastRenderedPageBreak/>
        <w:t>Energisparande och energieffektivitet</w:t>
      </w:r>
    </w:p>
    <w:p w:rsidR="0066234A" w:rsidRDefault="0066234A">
      <w:pPr>
        <w:spacing w:line="360" w:lineRule="auto"/>
      </w:pPr>
    </w:p>
    <w:p w:rsidR="0066234A" w:rsidRDefault="0066234A">
      <w:pPr>
        <w:pStyle w:val="Otsikko3"/>
        <w:spacing w:before="0" w:after="0" w:line="360" w:lineRule="auto"/>
        <w:jc w:val="both"/>
        <w:rPr>
          <w:rFonts w:ascii="Times New Roman" w:hAnsi="Times New Roman" w:cs="Times New Roman"/>
        </w:rPr>
      </w:pPr>
      <w:r>
        <w:rPr>
          <w:rFonts w:ascii="Times New Roman" w:hAnsi="Times New Roman" w:cs="Times New Roman"/>
          <w:lang w:val="sv-SE"/>
        </w:rPr>
        <w:t>Med energisparande avses i detta avtal förbättring av energieffektiviteten i kommunalt ägda byggnader samt inom kommunal service och i samhällsstrukturen.</w:t>
      </w:r>
      <w:r>
        <w:rPr>
          <w:rFonts w:ascii="Times New Roman" w:hAnsi="Times New Roman" w:cs="Times New Roman"/>
        </w:rPr>
        <w:t xml:space="preserve"> </w:t>
      </w:r>
      <w:r>
        <w:rPr>
          <w:rFonts w:ascii="Times New Roman" w:hAnsi="Times New Roman" w:cs="Times New Roman"/>
          <w:lang w:val="sv-SE"/>
        </w:rPr>
        <w:t>Med förbättring av energieffektiviteten avses också effektivering av energiproduktionen med hjälp av t.ex. samproduktion av elektricitet och värme så att man använder en mindre mängd bränsle per producerad nettoenergienhet.</w:t>
      </w:r>
      <w:r>
        <w:rPr>
          <w:rFonts w:ascii="Times New Roman" w:hAnsi="Times New Roman" w:cs="Times New Roman"/>
        </w:rPr>
        <w:t xml:space="preserve"> </w:t>
      </w:r>
    </w:p>
    <w:p w:rsidR="0066234A" w:rsidRDefault="0066234A">
      <w:pPr>
        <w:pStyle w:val="Yltunniste"/>
        <w:tabs>
          <w:tab w:val="clear" w:pos="4819"/>
          <w:tab w:val="clear" w:pos="9638"/>
        </w:tabs>
        <w:spacing w:line="360" w:lineRule="auto"/>
        <w:jc w:val="both"/>
      </w:pPr>
    </w:p>
    <w:p w:rsidR="0066234A" w:rsidRDefault="0066234A">
      <w:pPr>
        <w:pStyle w:val="Leipteksti2"/>
        <w:spacing w:line="360" w:lineRule="auto"/>
        <w:rPr>
          <w:sz w:val="24"/>
          <w:szCs w:val="24"/>
        </w:rPr>
      </w:pPr>
      <w:r>
        <w:rPr>
          <w:sz w:val="24"/>
          <w:szCs w:val="24"/>
          <w:lang w:val="sv-SE"/>
        </w:rPr>
        <w:t>Hänsyn skall alltid tas till säkerhets- och hälsosynpunkter, t.ex. i fråga om gatubelysning och luftkvalitet inomhus.</w:t>
      </w:r>
      <w:r>
        <w:rPr>
          <w:sz w:val="24"/>
          <w:szCs w:val="24"/>
        </w:rPr>
        <w:t xml:space="preserve"> </w:t>
      </w:r>
      <w:r>
        <w:rPr>
          <w:sz w:val="24"/>
          <w:szCs w:val="24"/>
          <w:lang w:val="sv-SE"/>
        </w:rPr>
        <w:t>Om energisparåtgärderna genomförs rätt förbättrar de arbets- och bostadsförhållandena samt förebygger även fuktskador och mögelproblem i byggnader.</w:t>
      </w:r>
    </w:p>
    <w:p w:rsidR="0066234A" w:rsidRDefault="0066234A">
      <w:pPr>
        <w:pStyle w:val="Leipteksti2"/>
        <w:spacing w:line="360" w:lineRule="auto"/>
        <w:jc w:val="left"/>
        <w:rPr>
          <w:sz w:val="24"/>
          <w:szCs w:val="24"/>
        </w:rPr>
      </w:pPr>
    </w:p>
    <w:p w:rsidR="0066234A" w:rsidRDefault="0066234A">
      <w:pPr>
        <w:pStyle w:val="Leipteksti2"/>
        <w:spacing w:line="360" w:lineRule="auto"/>
        <w:jc w:val="left"/>
        <w:rPr>
          <w:sz w:val="24"/>
          <w:szCs w:val="24"/>
        </w:rPr>
      </w:pPr>
    </w:p>
    <w:p w:rsidR="0066234A" w:rsidRDefault="0066234A">
      <w:pPr>
        <w:pStyle w:val="Otsikko3"/>
        <w:spacing w:before="0" w:after="0" w:line="360" w:lineRule="auto"/>
        <w:rPr>
          <w:rFonts w:ascii="Times New Roman" w:hAnsi="Times New Roman" w:cs="Times New Roman"/>
          <w:b/>
          <w:bCs/>
        </w:rPr>
      </w:pPr>
      <w:r>
        <w:rPr>
          <w:rFonts w:ascii="Times New Roman" w:hAnsi="Times New Roman" w:cs="Times New Roman"/>
          <w:b/>
          <w:bCs/>
          <w:lang w:val="sv-SE"/>
        </w:rPr>
        <w:t>Förnybara energikällor</w:t>
      </w:r>
    </w:p>
    <w:p w:rsidR="0066234A" w:rsidRDefault="0066234A">
      <w:pPr>
        <w:spacing w:line="360" w:lineRule="auto"/>
      </w:pPr>
    </w:p>
    <w:p w:rsidR="0066234A" w:rsidRDefault="0066234A">
      <w:pPr>
        <w:pStyle w:val="Leipteksti"/>
        <w:spacing w:line="360" w:lineRule="auto"/>
      </w:pPr>
      <w:r>
        <w:rPr>
          <w:lang w:val="sv-SE"/>
        </w:rPr>
        <w:t>Med främjande av förnybara energikällor avses i detta avtal energiutvinning för kommunens egen verksamhet från ved och annan biomassa, biogas, vattenkraft, solen, vind, jordvärme, den biologiskt nedbrytbara delen av avfall och andra förnybara energikällor.</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rPr>
          <w:spacing w:val="-2"/>
        </w:rPr>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rPr>
          <w:spacing w:val="-2"/>
        </w:rPr>
      </w:pPr>
    </w:p>
    <w:p w:rsidR="0066234A" w:rsidRDefault="0066234A">
      <w:pPr>
        <w:pStyle w:val="Otsikko3"/>
        <w:spacing w:before="0" w:after="0" w:line="360" w:lineRule="auto"/>
        <w:rPr>
          <w:rFonts w:ascii="Times New Roman" w:hAnsi="Times New Roman" w:cs="Times New Roman"/>
          <w:b/>
          <w:bCs/>
        </w:rPr>
      </w:pPr>
      <w:r>
        <w:rPr>
          <w:rFonts w:ascii="Times New Roman" w:hAnsi="Times New Roman" w:cs="Times New Roman"/>
          <w:b/>
          <w:bCs/>
          <w:lang w:val="sv-SE"/>
        </w:rPr>
        <w:t>Avtalsramarna</w:t>
      </w:r>
    </w:p>
    <w:p w:rsidR="0066234A" w:rsidRDefault="0066234A">
      <w:pPr>
        <w:spacing w:line="360" w:lineRule="auto"/>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pPr>
      <w:r>
        <w:rPr>
          <w:spacing w:val="-2"/>
          <w:lang w:val="sv-SE"/>
        </w:rPr>
        <w:t xml:space="preserve">De direkt eller indirekt kommunalt ägda bostadsbyggnaderna samt verksamheten vid energiverk omfattas inte av detta avtal. </w:t>
      </w:r>
      <w:r>
        <w:rPr>
          <w:spacing w:val="-2"/>
        </w:rPr>
        <w:t xml:space="preserve"> </w:t>
      </w:r>
      <w:r>
        <w:rPr>
          <w:lang w:val="sv-SE"/>
        </w:rPr>
        <w:t>I detta avtal kan dock även ingå verksamhet vid kommunala värmeverk och annan  verksamhet vid affärsverk när dessa verksamheter är uteslutna från andra avtalssystem.</w:t>
      </w:r>
      <w:r>
        <w:t xml:space="preserve"> </w:t>
      </w:r>
      <w:r>
        <w:rPr>
          <w:lang w:val="sv-SE"/>
        </w:rPr>
        <w:t>När det gäller verksamhet som sker i bolagsform bör kommunens aktiekapital vara minst 50 % för bolag som ansluter sig till avtalet.</w:t>
      </w:r>
      <w:r>
        <w:t xml:space="preserve"> </w:t>
      </w:r>
    </w:p>
    <w:p w:rsidR="0066234A" w:rsidRDefault="0066234A">
      <w:pPr>
        <w:spacing w:line="360" w:lineRule="auto"/>
        <w:rPr>
          <w:spacing w:val="-3"/>
        </w:rPr>
      </w:pPr>
    </w:p>
    <w:p w:rsidR="0066234A" w:rsidRDefault="0066234A">
      <w:pPr>
        <w:spacing w:line="360" w:lineRule="auto"/>
        <w:rPr>
          <w:spacing w:val="-2"/>
        </w:rPr>
      </w:pPr>
      <w:r>
        <w:rPr>
          <w:spacing w:val="-2"/>
        </w:rPr>
        <w:fldChar w:fldCharType="begin"/>
      </w:r>
      <w:r>
        <w:rPr>
          <w:spacing w:val="-2"/>
        </w:rPr>
        <w:instrText>ADVANCE \U 2.80</w:instrText>
      </w:r>
      <w:r>
        <w:rPr>
          <w:spacing w:val="-2"/>
        </w:rPr>
        <w:fldChar w:fldCharType="end"/>
      </w:r>
    </w:p>
    <w:p w:rsidR="0066234A" w:rsidRDefault="0066234A">
      <w:pPr>
        <w:spacing w:line="360" w:lineRule="auto"/>
        <w:rPr>
          <w:spacing w:val="-2"/>
        </w:rPr>
      </w:pPr>
      <w:r>
        <w:rPr>
          <w:spacing w:val="-2"/>
        </w:rPr>
        <w:br w:type="page"/>
      </w:r>
    </w:p>
    <w:p w:rsidR="0066234A" w:rsidRDefault="0066234A">
      <w:pPr>
        <w:pStyle w:val="Otsikko4"/>
        <w:spacing w:line="360" w:lineRule="auto"/>
      </w:pPr>
      <w:r>
        <w:rPr>
          <w:lang w:val="sv-SE"/>
        </w:rPr>
        <w:t>Mål</w:t>
      </w:r>
    </w:p>
    <w:p w:rsidR="0066234A" w:rsidRDefault="0066234A">
      <w:pPr>
        <w:spacing w:line="360" w:lineRule="auto"/>
      </w:pPr>
    </w:p>
    <w:p w:rsidR="0066234A" w:rsidRDefault="0066234A">
      <w:pPr>
        <w:spacing w:line="360" w:lineRule="auto"/>
        <w:jc w:val="both"/>
        <w:rPr>
          <w:spacing w:val="-2"/>
        </w:rPr>
      </w:pPr>
      <w:r>
        <w:rPr>
          <w:spacing w:val="-2"/>
          <w:lang w:val="sv-SE"/>
        </w:rPr>
        <w:t>Målet för avtalet är att</w:t>
      </w:r>
    </w:p>
    <w:p w:rsidR="0066234A" w:rsidRDefault="0066234A">
      <w:pPr>
        <w:spacing w:line="360" w:lineRule="auto"/>
        <w:jc w:val="both"/>
        <w:rPr>
          <w:spacing w:val="-2"/>
        </w:rPr>
      </w:pPr>
    </w:p>
    <w:p w:rsidR="0066234A" w:rsidRDefault="0066234A">
      <w:pPr>
        <w:numPr>
          <w:ilvl w:val="0"/>
          <w:numId w:val="7"/>
        </w:numPr>
        <w:spacing w:line="360" w:lineRule="auto"/>
        <w:ind w:left="426"/>
        <w:jc w:val="both"/>
        <w:rPr>
          <w:spacing w:val="-2"/>
        </w:rPr>
      </w:pPr>
      <w:r>
        <w:rPr>
          <w:spacing w:val="-2"/>
          <w:lang w:val="sv-SE"/>
        </w:rPr>
        <w:t>utveckla och tillämpa verksamhetsmodeller i kommunerna som främjar energieffektiviteten och förnybara energikällor</w:t>
      </w:r>
    </w:p>
    <w:p w:rsidR="0066234A" w:rsidRDefault="0066234A">
      <w:pPr>
        <w:numPr>
          <w:ilvl w:val="0"/>
          <w:numId w:val="28"/>
        </w:numPr>
        <w:spacing w:line="360" w:lineRule="auto"/>
        <w:jc w:val="both"/>
        <w:rPr>
          <w:spacing w:val="-2"/>
        </w:rPr>
      </w:pPr>
      <w:r>
        <w:rPr>
          <w:spacing w:val="-2"/>
          <w:lang w:val="sv-SE"/>
        </w:rPr>
        <w:t xml:space="preserve">göra uppföljningen av förbrukningen mer täckande så, </w:t>
      </w:r>
      <w:r>
        <w:rPr>
          <w:i/>
          <w:iCs/>
          <w:spacing w:val="-2"/>
          <w:lang w:val="sv-SE"/>
        </w:rPr>
        <w:t>att ca 90 % av fastigheterna och 70 % när det gäller den övriga förbrukningen före utgången av år 2005</w:t>
      </w:r>
      <w:r>
        <w:rPr>
          <w:spacing w:val="-2"/>
          <w:lang w:val="sv-SE"/>
        </w:rPr>
        <w:t xml:space="preserve"> </w:t>
      </w:r>
      <w:r>
        <w:rPr>
          <w:i/>
          <w:iCs/>
          <w:spacing w:val="-2"/>
          <w:lang w:val="sv-SE"/>
        </w:rPr>
        <w:t>omfattas av månatlig uppföljning av förbrukningen</w:t>
      </w:r>
    </w:p>
    <w:p w:rsidR="0066234A" w:rsidRDefault="0066234A">
      <w:pPr>
        <w:numPr>
          <w:ilvl w:val="0"/>
          <w:numId w:val="27"/>
        </w:numPr>
        <w:spacing w:line="360" w:lineRule="auto"/>
        <w:jc w:val="both"/>
      </w:pPr>
      <w:r>
        <w:rPr>
          <w:spacing w:val="-2"/>
          <w:lang w:val="sv-SE"/>
        </w:rPr>
        <w:t xml:space="preserve">genomföra energisynerna så, att i </w:t>
      </w:r>
      <w:r>
        <w:rPr>
          <w:i/>
          <w:iCs/>
          <w:spacing w:val="-2"/>
          <w:lang w:val="sv-SE"/>
        </w:rPr>
        <w:t>xx %</w:t>
      </w:r>
      <w:r>
        <w:rPr>
          <w:spacing w:val="-2"/>
          <w:lang w:val="sv-SE"/>
        </w:rPr>
        <w:t xml:space="preserve"> av kommunens offentliga byggnader förrättas syn före utgången av år 2005.</w:t>
      </w:r>
      <w:r>
        <w:rPr>
          <w:spacing w:val="-2"/>
        </w:rPr>
        <w:t xml:space="preserve"> </w:t>
      </w:r>
    </w:p>
    <w:p w:rsidR="0066234A" w:rsidRDefault="0066234A">
      <w:pPr>
        <w:spacing w:line="360" w:lineRule="auto"/>
        <w:jc w:val="both"/>
        <w:rPr>
          <w:spacing w:val="-2"/>
        </w:rPr>
      </w:pPr>
    </w:p>
    <w:p w:rsidR="0066234A" w:rsidRDefault="0066234A">
      <w:pPr>
        <w:numPr>
          <w:ilvl w:val="0"/>
          <w:numId w:val="27"/>
        </w:numPr>
        <w:tabs>
          <w:tab w:val="left" w:pos="-314"/>
        </w:tabs>
        <w:spacing w:line="360" w:lineRule="auto"/>
        <w:jc w:val="both"/>
        <w:rPr>
          <w:spacing w:val="-2"/>
        </w:rPr>
      </w:pPr>
      <w:r>
        <w:rPr>
          <w:spacing w:val="-2"/>
          <w:lang w:val="sv-SE"/>
        </w:rPr>
        <w:t>minska den specifika värmeförbrukningen i kommunens offentliga byggnadsbestånd på följande sätt:</w:t>
      </w:r>
    </w:p>
    <w:p w:rsidR="0066234A" w:rsidRDefault="0066234A">
      <w:pPr>
        <w:spacing w:line="360" w:lineRule="auto"/>
        <w:jc w:val="both"/>
        <w:rPr>
          <w:spacing w:val="-2"/>
        </w:rPr>
      </w:pPr>
    </w:p>
    <w:tbl>
      <w:tblPr>
        <w:tblW w:w="0" w:type="auto"/>
        <w:tblInd w:w="684" w:type="dxa"/>
        <w:tblLayout w:type="fixed"/>
        <w:tblCellMar>
          <w:left w:w="258" w:type="dxa"/>
          <w:right w:w="258" w:type="dxa"/>
        </w:tblCellMar>
        <w:tblLook w:val="0000" w:firstRow="0" w:lastRow="0" w:firstColumn="0" w:lastColumn="0" w:noHBand="0" w:noVBand="0"/>
      </w:tblPr>
      <w:tblGrid>
        <w:gridCol w:w="3825"/>
        <w:gridCol w:w="1473"/>
        <w:gridCol w:w="1419"/>
      </w:tblGrid>
      <w:tr w:rsidR="0066234A">
        <w:tblPrEx>
          <w:tblCellMar>
            <w:top w:w="0" w:type="dxa"/>
            <w:bottom w:w="0" w:type="dxa"/>
          </w:tblCellMar>
        </w:tblPrEx>
        <w:trPr>
          <w:cantSplit/>
        </w:trPr>
        <w:tc>
          <w:tcPr>
            <w:tcW w:w="3825" w:type="dxa"/>
            <w:tcBorders>
              <w:top w:val="nil"/>
              <w:left w:val="nil"/>
              <w:bottom w:val="nil"/>
              <w:right w:val="nil"/>
            </w:tcBorders>
          </w:tcPr>
          <w:p w:rsidR="0066234A" w:rsidRDefault="0066234A">
            <w:pPr>
              <w:spacing w:before="90" w:after="54" w:line="360" w:lineRule="auto"/>
              <w:rPr>
                <w:spacing w:val="-2"/>
              </w:rPr>
            </w:pPr>
          </w:p>
        </w:tc>
        <w:tc>
          <w:tcPr>
            <w:tcW w:w="2892" w:type="dxa"/>
            <w:gridSpan w:val="2"/>
            <w:tcBorders>
              <w:top w:val="single" w:sz="6" w:space="0" w:color="auto"/>
              <w:left w:val="single" w:sz="6" w:space="0" w:color="auto"/>
              <w:bottom w:val="single" w:sz="6" w:space="0" w:color="auto"/>
              <w:right w:val="single" w:sz="6" w:space="0" w:color="auto"/>
            </w:tcBorders>
          </w:tcPr>
          <w:p w:rsidR="0066234A" w:rsidRDefault="0066234A">
            <w:pPr>
              <w:spacing w:before="80" w:after="60" w:line="360" w:lineRule="auto"/>
              <w:rPr>
                <w:spacing w:val="-2"/>
              </w:rPr>
            </w:pPr>
            <w:r>
              <w:rPr>
                <w:spacing w:val="-2"/>
                <w:lang w:val="sv-SE"/>
              </w:rPr>
              <w:t>Förändring i specifik värmeförbrukning</w:t>
            </w:r>
          </w:p>
        </w:tc>
      </w:tr>
      <w:tr w:rsidR="0066234A">
        <w:tblPrEx>
          <w:tblCellMar>
            <w:top w:w="0" w:type="dxa"/>
            <w:bottom w:w="0" w:type="dxa"/>
          </w:tblCellMar>
        </w:tblPrEx>
        <w:tc>
          <w:tcPr>
            <w:tcW w:w="3825" w:type="dxa"/>
            <w:tcBorders>
              <w:top w:val="nil"/>
              <w:left w:val="nil"/>
              <w:bottom w:val="single" w:sz="6" w:space="0" w:color="auto"/>
              <w:right w:val="nil"/>
            </w:tcBorders>
          </w:tcPr>
          <w:p w:rsidR="0066234A" w:rsidRDefault="0066234A">
            <w:pPr>
              <w:spacing w:before="90" w:after="54" w:line="360" w:lineRule="auto"/>
              <w:rPr>
                <w:spacing w:val="-2"/>
              </w:rPr>
            </w:pPr>
          </w:p>
        </w:tc>
        <w:tc>
          <w:tcPr>
            <w:tcW w:w="1473" w:type="dxa"/>
            <w:tcBorders>
              <w:top w:val="single" w:sz="6" w:space="0" w:color="auto"/>
              <w:left w:val="single" w:sz="6" w:space="0" w:color="auto"/>
              <w:bottom w:val="single" w:sz="6" w:space="0" w:color="auto"/>
              <w:right w:val="single" w:sz="6" w:space="0" w:color="auto"/>
            </w:tcBorders>
          </w:tcPr>
          <w:p w:rsidR="0066234A" w:rsidRDefault="0066234A">
            <w:pPr>
              <w:spacing w:before="90" w:after="54" w:line="360" w:lineRule="auto"/>
              <w:jc w:val="center"/>
              <w:rPr>
                <w:spacing w:val="-2"/>
              </w:rPr>
            </w:pPr>
            <w:r>
              <w:rPr>
                <w:spacing w:val="-2"/>
              </w:rPr>
              <w:t xml:space="preserve">  2005</w:t>
            </w:r>
          </w:p>
        </w:tc>
        <w:tc>
          <w:tcPr>
            <w:tcW w:w="1419" w:type="dxa"/>
            <w:tcBorders>
              <w:top w:val="single" w:sz="6" w:space="0" w:color="auto"/>
              <w:left w:val="nil"/>
              <w:bottom w:val="single" w:sz="6" w:space="0" w:color="auto"/>
              <w:right w:val="single" w:sz="6" w:space="0" w:color="auto"/>
            </w:tcBorders>
          </w:tcPr>
          <w:p w:rsidR="0066234A" w:rsidRDefault="0066234A">
            <w:pPr>
              <w:spacing w:before="90" w:after="54" w:line="360" w:lineRule="auto"/>
              <w:jc w:val="center"/>
              <w:rPr>
                <w:spacing w:val="-2"/>
              </w:rPr>
            </w:pPr>
            <w:r>
              <w:rPr>
                <w:spacing w:val="-2"/>
              </w:rPr>
              <w:t xml:space="preserve">  2010</w:t>
            </w:r>
          </w:p>
        </w:tc>
      </w:tr>
      <w:tr w:rsidR="0066234A">
        <w:tblPrEx>
          <w:tblCellMar>
            <w:top w:w="0" w:type="dxa"/>
            <w:bottom w:w="0" w:type="dxa"/>
          </w:tblCellMar>
        </w:tblPrEx>
        <w:tc>
          <w:tcPr>
            <w:tcW w:w="3825" w:type="dxa"/>
            <w:tcBorders>
              <w:top w:val="nil"/>
              <w:left w:val="single" w:sz="6" w:space="0" w:color="auto"/>
              <w:bottom w:val="single" w:sz="6" w:space="0" w:color="auto"/>
              <w:right w:val="nil"/>
            </w:tcBorders>
          </w:tcPr>
          <w:p w:rsidR="0066234A" w:rsidRDefault="0066234A">
            <w:pPr>
              <w:spacing w:before="80" w:line="360" w:lineRule="auto"/>
              <w:rPr>
                <w:spacing w:val="-2"/>
              </w:rPr>
            </w:pPr>
            <w:r>
              <w:rPr>
                <w:spacing w:val="-2"/>
                <w:lang w:val="sv-SE"/>
              </w:rPr>
              <w:t>Kommunens eget byggbestånd</w:t>
            </w:r>
          </w:p>
          <w:p w:rsidR="0066234A" w:rsidRDefault="0066234A">
            <w:pPr>
              <w:spacing w:line="360" w:lineRule="auto"/>
              <w:rPr>
                <w:i/>
                <w:iCs/>
                <w:spacing w:val="-2"/>
              </w:rPr>
            </w:pPr>
            <w:r>
              <w:rPr>
                <w:i/>
                <w:iCs/>
                <w:spacing w:val="-2"/>
                <w:lang w:val="sv-SE"/>
              </w:rPr>
              <w:t>referensåret 2001</w:t>
            </w:r>
          </w:p>
          <w:p w:rsidR="0066234A" w:rsidRDefault="0066234A">
            <w:pPr>
              <w:spacing w:after="54" w:line="360" w:lineRule="auto"/>
              <w:rPr>
                <w:spacing w:val="-2"/>
              </w:rPr>
            </w:pPr>
          </w:p>
        </w:tc>
        <w:tc>
          <w:tcPr>
            <w:tcW w:w="1473" w:type="dxa"/>
            <w:tcBorders>
              <w:top w:val="single" w:sz="6" w:space="0" w:color="auto"/>
              <w:left w:val="single" w:sz="6" w:space="0" w:color="auto"/>
              <w:bottom w:val="single" w:sz="6" w:space="0" w:color="auto"/>
              <w:right w:val="single" w:sz="6" w:space="0" w:color="auto"/>
            </w:tcBorders>
          </w:tcPr>
          <w:p w:rsidR="0066234A" w:rsidRDefault="0066234A">
            <w:pPr>
              <w:spacing w:before="90" w:line="360" w:lineRule="auto"/>
              <w:jc w:val="right"/>
              <w:rPr>
                <w:b/>
                <w:bCs/>
                <w:i/>
                <w:iCs/>
                <w:spacing w:val="-2"/>
              </w:rPr>
            </w:pPr>
          </w:p>
          <w:p w:rsidR="0066234A" w:rsidRDefault="0066234A">
            <w:pPr>
              <w:spacing w:line="360" w:lineRule="auto"/>
              <w:jc w:val="right"/>
              <w:rPr>
                <w:b/>
                <w:bCs/>
                <w:i/>
                <w:iCs/>
                <w:spacing w:val="-2"/>
              </w:rPr>
            </w:pPr>
            <w:r>
              <w:rPr>
                <w:i/>
                <w:iCs/>
                <w:spacing w:val="-2"/>
              </w:rPr>
              <w:t>–3</w:t>
            </w:r>
            <w:r>
              <w:rPr>
                <w:b/>
                <w:bCs/>
                <w:i/>
                <w:iCs/>
                <w:spacing w:val="-2"/>
              </w:rPr>
              <w:t xml:space="preserve"> %</w:t>
            </w:r>
          </w:p>
          <w:p w:rsidR="0066234A" w:rsidRDefault="0066234A">
            <w:pPr>
              <w:spacing w:after="54" w:line="360" w:lineRule="auto"/>
              <w:jc w:val="right"/>
              <w:rPr>
                <w:b/>
                <w:bCs/>
                <w:i/>
                <w:iCs/>
                <w:spacing w:val="-2"/>
              </w:rPr>
            </w:pPr>
          </w:p>
        </w:tc>
        <w:tc>
          <w:tcPr>
            <w:tcW w:w="1419" w:type="dxa"/>
            <w:tcBorders>
              <w:top w:val="nil"/>
              <w:left w:val="nil"/>
              <w:bottom w:val="single" w:sz="6" w:space="0" w:color="auto"/>
              <w:right w:val="single" w:sz="6" w:space="0" w:color="auto"/>
            </w:tcBorders>
          </w:tcPr>
          <w:p w:rsidR="0066234A" w:rsidRDefault="0066234A">
            <w:pPr>
              <w:spacing w:before="90" w:line="360" w:lineRule="auto"/>
              <w:jc w:val="right"/>
              <w:rPr>
                <w:b/>
                <w:bCs/>
                <w:i/>
                <w:iCs/>
                <w:spacing w:val="-2"/>
              </w:rPr>
            </w:pPr>
          </w:p>
          <w:p w:rsidR="0066234A" w:rsidRDefault="0066234A">
            <w:pPr>
              <w:spacing w:line="360" w:lineRule="auto"/>
              <w:jc w:val="right"/>
              <w:rPr>
                <w:i/>
                <w:iCs/>
                <w:spacing w:val="-2"/>
              </w:rPr>
            </w:pPr>
            <w:r>
              <w:rPr>
                <w:i/>
                <w:iCs/>
                <w:spacing w:val="-2"/>
              </w:rPr>
              <w:t>– 7%</w:t>
            </w:r>
          </w:p>
          <w:p w:rsidR="0066234A" w:rsidRDefault="0066234A">
            <w:pPr>
              <w:spacing w:after="54" w:line="360" w:lineRule="auto"/>
              <w:jc w:val="right"/>
              <w:rPr>
                <w:b/>
                <w:bCs/>
                <w:i/>
                <w:iCs/>
                <w:spacing w:val="-2"/>
              </w:rPr>
            </w:pPr>
          </w:p>
        </w:tc>
      </w:tr>
    </w:tbl>
    <w:p w:rsidR="0066234A" w:rsidRDefault="0066234A">
      <w:pPr>
        <w:spacing w:line="360" w:lineRule="auto"/>
        <w:jc w:val="both"/>
        <w:rPr>
          <w:spacing w:val="-2"/>
        </w:rPr>
      </w:pPr>
    </w:p>
    <w:p w:rsidR="0066234A" w:rsidRDefault="0066234A">
      <w:pPr>
        <w:spacing w:line="360" w:lineRule="auto"/>
        <w:rPr>
          <w:spacing w:val="-2"/>
        </w:rPr>
      </w:pPr>
      <w:r>
        <w:rPr>
          <w:spacing w:val="-2"/>
          <w:lang w:val="sv-SE"/>
        </w:rPr>
        <w:t>Under referensåret var den icke normaliserade förbrukningen i kommunens offentliga byggnader ______ MWh och den specifika förbrukningen ______ kWh/m³.</w:t>
      </w:r>
    </w:p>
    <w:p w:rsidR="0066234A" w:rsidRDefault="0066234A">
      <w:pPr>
        <w:spacing w:line="360" w:lineRule="auto"/>
        <w:jc w:val="both"/>
        <w:rPr>
          <w:spacing w:val="-2"/>
        </w:rPr>
      </w:pPr>
    </w:p>
    <w:p w:rsidR="0066234A" w:rsidRDefault="0066234A">
      <w:pPr>
        <w:numPr>
          <w:ilvl w:val="0"/>
          <w:numId w:val="26"/>
        </w:numPr>
        <w:spacing w:line="360" w:lineRule="auto"/>
        <w:jc w:val="both"/>
      </w:pPr>
      <w:r>
        <w:rPr>
          <w:spacing w:val="-2"/>
          <w:lang w:val="sv-SE"/>
        </w:rPr>
        <w:t>stoppa ökningen av den specifika elförbrukningen i byggnaderna och få den att minska under avtalsperioden.</w:t>
      </w:r>
      <w:r>
        <w:rPr>
          <w:i/>
          <w:iCs/>
          <w:spacing w:val="-2"/>
        </w:rPr>
        <w:t xml:space="preserve"> </w:t>
      </w:r>
      <w:r>
        <w:rPr>
          <w:spacing w:val="-2"/>
          <w:lang w:val="sv-SE"/>
        </w:rPr>
        <w:t xml:space="preserve">Förbrukning under referensåret:____________. </w:t>
      </w:r>
    </w:p>
    <w:p w:rsidR="0066234A" w:rsidRDefault="0066234A">
      <w:pPr>
        <w:tabs>
          <w:tab w:val="left" w:pos="-314"/>
        </w:tabs>
        <w:spacing w:line="360" w:lineRule="auto"/>
        <w:ind w:left="426" w:hanging="426"/>
        <w:jc w:val="both"/>
        <w:rPr>
          <w:spacing w:val="-2"/>
        </w:rPr>
      </w:pPr>
    </w:p>
    <w:p w:rsidR="0066234A" w:rsidRDefault="0066234A">
      <w:pPr>
        <w:numPr>
          <w:ilvl w:val="0"/>
          <w:numId w:val="26"/>
        </w:numPr>
        <w:spacing w:line="360" w:lineRule="auto"/>
        <w:jc w:val="both"/>
        <w:rPr>
          <w:spacing w:val="-2"/>
        </w:rPr>
      </w:pPr>
      <w:r>
        <w:rPr>
          <w:spacing w:val="-2"/>
          <w:lang w:val="sv-SE"/>
        </w:rPr>
        <w:t>göra en gedignare utredning än tidigare av den övriga energiförbrukningen för kommunens verksamhet och minska den specifika förbrukningen i samma riktning som byggbeståndets specifika förbrukning.</w:t>
      </w:r>
    </w:p>
    <w:p w:rsidR="0066234A" w:rsidRDefault="0066234A">
      <w:pPr>
        <w:spacing w:line="360" w:lineRule="auto"/>
        <w:jc w:val="both"/>
        <w:rPr>
          <w:spacing w:val="-2"/>
        </w:rPr>
      </w:pPr>
    </w:p>
    <w:p w:rsidR="0066234A" w:rsidRDefault="0066234A">
      <w:pPr>
        <w:numPr>
          <w:ilvl w:val="0"/>
          <w:numId w:val="26"/>
        </w:numPr>
        <w:spacing w:line="360" w:lineRule="auto"/>
        <w:jc w:val="both"/>
        <w:rPr>
          <w:spacing w:val="-2"/>
        </w:rPr>
      </w:pPr>
      <w:r>
        <w:rPr>
          <w:lang w:val="sv-SE"/>
        </w:rPr>
        <w:lastRenderedPageBreak/>
        <w:t>främja möjligheterna att ta i bruk förnybara energikällor i byggnader och i nuvarande och kommande områdesvärmesystem samt gynna samproduktion av värme och elektricitet och produktionssamarbete tillsammans med näringslivet när det är ändamålsenligt.</w:t>
      </w:r>
    </w:p>
    <w:p w:rsidR="0066234A" w:rsidRDefault="0066234A">
      <w:pPr>
        <w:spacing w:line="360" w:lineRule="auto"/>
        <w:jc w:val="both"/>
        <w:rPr>
          <w:b/>
          <w:bCs/>
          <w:spacing w:val="-2"/>
        </w:rPr>
      </w:pPr>
    </w:p>
    <w:p w:rsidR="0066234A" w:rsidRDefault="0066234A">
      <w:pPr>
        <w:numPr>
          <w:ilvl w:val="0"/>
          <w:numId w:val="26"/>
        </w:numPr>
        <w:spacing w:line="360" w:lineRule="auto"/>
        <w:jc w:val="both"/>
        <w:rPr>
          <w:spacing w:val="-2"/>
        </w:rPr>
      </w:pPr>
      <w:r>
        <w:rPr>
          <w:spacing w:val="-2"/>
          <w:lang w:val="sv-SE"/>
        </w:rPr>
        <w:t>främja införandet av ny energieffektiv teknik som grundar sig på förnybara energikällor i kommunens verksamheter och vid upphandling.</w:t>
      </w:r>
    </w:p>
    <w:p w:rsidR="0066234A" w:rsidRDefault="0066234A">
      <w:pPr>
        <w:spacing w:line="360" w:lineRule="auto"/>
        <w:jc w:val="both"/>
        <w:rPr>
          <w:spacing w:val="-2"/>
        </w:rPr>
      </w:pPr>
    </w:p>
    <w:p w:rsidR="0066234A" w:rsidRDefault="0066234A">
      <w:pPr>
        <w:spacing w:line="360" w:lineRule="auto"/>
        <w:jc w:val="both"/>
        <w:rPr>
          <w:spacing w:val="-2"/>
        </w:rPr>
      </w:pPr>
    </w:p>
    <w:p w:rsidR="0066234A" w:rsidRDefault="0066234A">
      <w:pPr>
        <w:pStyle w:val="Otsikko4"/>
        <w:spacing w:line="360" w:lineRule="auto"/>
      </w:pPr>
      <w:r>
        <w:rPr>
          <w:lang w:val="sv-SE"/>
        </w:rPr>
        <w:t>Åtgärder</w:t>
      </w:r>
    </w:p>
    <w:p w:rsidR="0066234A" w:rsidRDefault="0066234A">
      <w:pPr>
        <w:spacing w:line="360" w:lineRule="auto"/>
      </w:pPr>
    </w:p>
    <w:p w:rsidR="0066234A" w:rsidRDefault="0066234A">
      <w:pPr>
        <w:spacing w:line="360" w:lineRule="auto"/>
        <w:jc w:val="both"/>
        <w:rPr>
          <w:spacing w:val="-2"/>
        </w:rPr>
      </w:pPr>
      <w:r>
        <w:rPr>
          <w:spacing w:val="-2"/>
          <w:lang w:val="sv-SE"/>
        </w:rPr>
        <w:t>För att nå dessa mål skall ____________________ kommun</w:t>
      </w:r>
    </w:p>
    <w:p w:rsidR="0066234A" w:rsidRDefault="0066234A">
      <w:pPr>
        <w:spacing w:line="360" w:lineRule="auto"/>
        <w:jc w:val="both"/>
        <w:rPr>
          <w:spacing w:val="-2"/>
        </w:rPr>
      </w:pPr>
    </w:p>
    <w:p w:rsidR="0066234A" w:rsidRDefault="0066234A">
      <w:pPr>
        <w:numPr>
          <w:ilvl w:val="0"/>
          <w:numId w:val="25"/>
        </w:numPr>
        <w:spacing w:line="360" w:lineRule="auto"/>
        <w:jc w:val="both"/>
        <w:rPr>
          <w:spacing w:val="-2"/>
        </w:rPr>
      </w:pPr>
      <w:r>
        <w:rPr>
          <w:spacing w:val="-2"/>
          <w:lang w:val="sv-SE"/>
        </w:rPr>
        <w:t xml:space="preserve">utse en person som är energi- och klimatansvarig i kommunen </w:t>
      </w:r>
      <w:r>
        <w:rPr>
          <w:i/>
          <w:iCs/>
          <w:spacing w:val="-2"/>
          <w:lang w:val="sv-SE"/>
        </w:rPr>
        <w:t>samt</w:t>
      </w:r>
      <w:r>
        <w:rPr>
          <w:spacing w:val="-2"/>
          <w:lang w:val="sv-SE"/>
        </w:rPr>
        <w:t xml:space="preserve"> </w:t>
      </w:r>
      <w:r>
        <w:rPr>
          <w:i/>
          <w:iCs/>
          <w:spacing w:val="-2"/>
          <w:lang w:val="sv-SE"/>
        </w:rPr>
        <w:t>vid behov en ansvarig för varje förvaltningsgren</w:t>
      </w:r>
    </w:p>
    <w:p w:rsidR="0066234A" w:rsidRDefault="0066234A">
      <w:pPr>
        <w:spacing w:line="360" w:lineRule="auto"/>
        <w:jc w:val="both"/>
        <w:rPr>
          <w:spacing w:val="-2"/>
        </w:rPr>
      </w:pPr>
    </w:p>
    <w:p w:rsidR="0066234A" w:rsidRDefault="0066234A">
      <w:pPr>
        <w:numPr>
          <w:ilvl w:val="0"/>
          <w:numId w:val="16"/>
        </w:num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pPr>
      <w:r>
        <w:rPr>
          <w:i/>
          <w:iCs/>
          <w:lang w:val="sv-SE"/>
        </w:rPr>
        <w:t>uppgöra/uppdatera senast xx.yy.200z</w:t>
      </w:r>
      <w:r>
        <w:rPr>
          <w:lang w:val="sv-SE"/>
        </w:rPr>
        <w:t xml:space="preserve"> en plan för främjande av energisparande och användning av förnybara energikällor, som innehåller följande områden: </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ind w:left="360"/>
        <w:jc w:val="both"/>
      </w:pPr>
      <w:r>
        <w:rPr>
          <w:lang w:val="sv-SE"/>
        </w:rPr>
        <w:t>a) en utredning av situationen (statistik över föregående års förbrukning, annan förbrukning, sätten att producera energi för uppvärmning)</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ind w:left="360"/>
        <w:jc w:val="both"/>
      </w:pPr>
      <w:r>
        <w:rPr>
          <w:lang w:val="sv-SE"/>
        </w:rPr>
        <w:t>b) mål</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ind w:left="360"/>
        <w:jc w:val="both"/>
      </w:pPr>
      <w:r>
        <w:rPr>
          <w:lang w:val="sv-SE"/>
        </w:rPr>
        <w:t>c) åtgärder (byggnader, annan verksamhet)</w:t>
      </w: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ind w:left="360"/>
        <w:jc w:val="both"/>
      </w:pPr>
      <w:r>
        <w:rPr>
          <w:lang w:val="sv-SE"/>
        </w:rPr>
        <w:t>d) uppföljning och granskning av verkställigheten av planen</w:t>
      </w:r>
    </w:p>
    <w:p w:rsidR="0066234A" w:rsidRDefault="0066234A">
      <w:pPr>
        <w:spacing w:line="360" w:lineRule="auto"/>
        <w:jc w:val="both"/>
        <w:rPr>
          <w:strike/>
          <w:spacing w:val="-2"/>
        </w:rPr>
      </w:pPr>
    </w:p>
    <w:p w:rsidR="0066234A" w:rsidRDefault="0066234A">
      <w:pPr>
        <w:numPr>
          <w:ilvl w:val="0"/>
          <w:numId w:val="24"/>
        </w:numPr>
        <w:spacing w:line="360" w:lineRule="auto"/>
        <w:jc w:val="both"/>
        <w:rPr>
          <w:b/>
          <w:bCs/>
          <w:spacing w:val="-2"/>
        </w:rPr>
      </w:pPr>
      <w:r>
        <w:rPr>
          <w:spacing w:val="-2"/>
          <w:lang w:val="sv-SE"/>
        </w:rPr>
        <w:t>verkställa det program för energisyner som krävs i punkten mål och vidta ändamålsenliga sparåtgärder och investeringar</w:t>
      </w:r>
    </w:p>
    <w:p w:rsidR="0066234A" w:rsidRDefault="0066234A">
      <w:pPr>
        <w:spacing w:line="360" w:lineRule="auto"/>
        <w:jc w:val="both"/>
        <w:rPr>
          <w:b/>
          <w:bCs/>
          <w:spacing w:val="-2"/>
        </w:rPr>
      </w:pPr>
    </w:p>
    <w:p w:rsidR="0066234A" w:rsidRDefault="0066234A">
      <w:pPr>
        <w:numPr>
          <w:ilvl w:val="0"/>
          <w:numId w:val="24"/>
        </w:numPr>
        <w:spacing w:line="360" w:lineRule="auto"/>
        <w:jc w:val="both"/>
        <w:rPr>
          <w:spacing w:val="-2"/>
        </w:rPr>
      </w:pPr>
      <w:r>
        <w:rPr>
          <w:spacing w:val="-2"/>
          <w:lang w:val="sv-SE"/>
        </w:rPr>
        <w:t>utreda förutsättningarna för användning av förnybara energikällor i samband med nybyggande och förnyelse av värmesystem samt vid behov också utreda förutsättningarna för områdesvärmesystem som grundar sig på förnybara energikällor.</w:t>
      </w:r>
    </w:p>
    <w:p w:rsidR="0066234A" w:rsidRDefault="0066234A">
      <w:pPr>
        <w:spacing w:line="360" w:lineRule="auto"/>
        <w:jc w:val="both"/>
        <w:rPr>
          <w:spacing w:val="-2"/>
        </w:rPr>
      </w:pPr>
    </w:p>
    <w:p w:rsidR="0066234A" w:rsidRDefault="0066234A">
      <w:pPr>
        <w:numPr>
          <w:ilvl w:val="0"/>
          <w:numId w:val="24"/>
        </w:numPr>
        <w:spacing w:line="360" w:lineRule="auto"/>
        <w:jc w:val="both"/>
        <w:rPr>
          <w:spacing w:val="-2"/>
        </w:rPr>
      </w:pPr>
      <w:r>
        <w:rPr>
          <w:spacing w:val="-2"/>
          <w:lang w:val="sv-SE"/>
        </w:rPr>
        <w:t>erbjuda t.ex. förvaltningsgrenar, underhållspersonal för fastigheter, förbrukare och andra slutanvändare av energi information om energiförbrukning och energisparande och om förnybara energikällor.</w:t>
      </w:r>
    </w:p>
    <w:p w:rsidR="0066234A" w:rsidRDefault="0066234A">
      <w:pPr>
        <w:spacing w:line="360" w:lineRule="auto"/>
        <w:jc w:val="both"/>
        <w:rPr>
          <w:spacing w:val="-2"/>
        </w:rPr>
      </w:pPr>
    </w:p>
    <w:p w:rsidR="0066234A" w:rsidRDefault="0066234A">
      <w:pPr>
        <w:numPr>
          <w:ilvl w:val="0"/>
          <w:numId w:val="24"/>
        </w:numPr>
        <w:spacing w:line="360" w:lineRule="auto"/>
        <w:jc w:val="both"/>
        <w:rPr>
          <w:spacing w:val="-2"/>
        </w:rPr>
      </w:pPr>
      <w:r>
        <w:rPr>
          <w:spacing w:val="-2"/>
          <w:lang w:val="sv-SE"/>
        </w:rPr>
        <w:lastRenderedPageBreak/>
        <w:t>genom administrativa medel och samhällsplanering främja uppkomsten av en energiekonomisk, välfungerande samhällsstruktur som minskar utsläppen av växthusgaser och som inte kräver mycket trafik samt få till stånd en effektivare energihushållning inom hela kommunen</w:t>
      </w:r>
    </w:p>
    <w:p w:rsidR="0066234A" w:rsidRDefault="0066234A">
      <w:pPr>
        <w:spacing w:line="360" w:lineRule="auto"/>
        <w:jc w:val="both"/>
        <w:rPr>
          <w:spacing w:val="-2"/>
        </w:rPr>
      </w:pPr>
    </w:p>
    <w:p w:rsidR="0066234A" w:rsidRDefault="0066234A">
      <w:pPr>
        <w:spacing w:line="360" w:lineRule="auto"/>
        <w:jc w:val="both"/>
        <w:rPr>
          <w:spacing w:val="-2"/>
        </w:rPr>
      </w:pPr>
    </w:p>
    <w:p w:rsidR="0066234A" w:rsidRDefault="0066234A">
      <w:pPr>
        <w:spacing w:line="360" w:lineRule="auto"/>
        <w:jc w:val="both"/>
        <w:rPr>
          <w:b/>
          <w:bCs/>
          <w:spacing w:val="-3"/>
        </w:rPr>
      </w:pPr>
      <w:r>
        <w:rPr>
          <w:b/>
          <w:bCs/>
          <w:spacing w:val="-3"/>
          <w:lang w:val="sv-SE"/>
        </w:rPr>
        <w:t>Handels- och industriministeriets åtgärder</w:t>
      </w:r>
    </w:p>
    <w:p w:rsidR="0066234A" w:rsidRDefault="0066234A">
      <w:pPr>
        <w:spacing w:line="360" w:lineRule="auto"/>
        <w:jc w:val="both"/>
        <w:rPr>
          <w:spacing w:val="-2"/>
        </w:rPr>
      </w:pPr>
    </w:p>
    <w:p w:rsidR="0066234A" w:rsidRDefault="0066234A">
      <w:pPr>
        <w:spacing w:line="360" w:lineRule="auto"/>
        <w:jc w:val="both"/>
        <w:rPr>
          <w:spacing w:val="-2"/>
        </w:rPr>
      </w:pPr>
      <w:r>
        <w:rPr>
          <w:spacing w:val="-2"/>
          <w:lang w:val="sv-SE"/>
        </w:rPr>
        <w:t>För att uppnå ovan nämnda mål skall handels- och industriministeriet utgående från de anslag som årligen står till förfogande</w:t>
      </w:r>
    </w:p>
    <w:p w:rsidR="0066234A" w:rsidRDefault="0066234A">
      <w:pPr>
        <w:spacing w:line="360" w:lineRule="auto"/>
        <w:jc w:val="both"/>
        <w:rPr>
          <w:spacing w:val="-2"/>
        </w:rPr>
      </w:pPr>
    </w:p>
    <w:p w:rsidR="0066234A" w:rsidRDefault="0066234A">
      <w:pPr>
        <w:numPr>
          <w:ilvl w:val="0"/>
          <w:numId w:val="23"/>
        </w:numPr>
        <w:spacing w:line="360" w:lineRule="auto"/>
        <w:jc w:val="both"/>
      </w:pPr>
      <w:r>
        <w:rPr>
          <w:spacing w:val="-2"/>
          <w:lang w:val="sv-SE"/>
        </w:rPr>
        <w:t>stödja ____________________ kommunen när det gäller energisyner av offentliga byggnader och energisyner som kartlägger möjligheterna att använda förnybara energikällor.</w:t>
      </w:r>
      <w:r>
        <w:rPr>
          <w:spacing w:val="-2"/>
        </w:rPr>
        <w:t xml:space="preserve"> </w:t>
      </w:r>
      <w:r>
        <w:rPr>
          <w:spacing w:val="-2"/>
          <w:lang w:val="sv-SE"/>
        </w:rPr>
        <w:t>När understödets storlek bestäms ses detta avtal som en positiv faktor.</w:t>
      </w:r>
    </w:p>
    <w:p w:rsidR="0066234A" w:rsidRDefault="0066234A">
      <w:pPr>
        <w:tabs>
          <w:tab w:val="left" w:pos="-314"/>
        </w:tabs>
        <w:spacing w:line="360" w:lineRule="auto"/>
        <w:ind w:left="426" w:hanging="426"/>
        <w:jc w:val="both"/>
        <w:rPr>
          <w:spacing w:val="-2"/>
        </w:rPr>
      </w:pPr>
    </w:p>
    <w:p w:rsidR="0066234A" w:rsidRDefault="0066234A">
      <w:pPr>
        <w:numPr>
          <w:ilvl w:val="0"/>
          <w:numId w:val="23"/>
        </w:numPr>
        <w:spacing w:line="360" w:lineRule="auto"/>
        <w:jc w:val="both"/>
      </w:pPr>
      <w:r>
        <w:rPr>
          <w:spacing w:val="-2"/>
          <w:lang w:val="sv-SE"/>
        </w:rPr>
        <w:t>reservera en bestämd andel av energistödsanslagen för kommuner som ingått detta avtal och understödja ____________________ kommuns investeringar som uppfyller de allmänna förutsättningarna för energistöd och som i samband med energisyner eller motsvarande utredningar har konstaterats behövliga.</w:t>
      </w:r>
      <w:r>
        <w:rPr>
          <w:spacing w:val="-2"/>
        </w:rPr>
        <w:t xml:space="preserve"> </w:t>
      </w:r>
      <w:r>
        <w:rPr>
          <w:spacing w:val="-2"/>
          <w:lang w:val="sv-SE"/>
        </w:rPr>
        <w:t>Härvid prioriteras projekt som främjar införandet av ny teknik och nya rutiner som syftar till energisparande och användning av förnybara energikällor.</w:t>
      </w:r>
    </w:p>
    <w:p w:rsidR="0066234A" w:rsidRDefault="0066234A">
      <w:pPr>
        <w:tabs>
          <w:tab w:val="left" w:pos="-314"/>
        </w:tabs>
        <w:spacing w:line="360" w:lineRule="auto"/>
        <w:ind w:left="426" w:hanging="426"/>
        <w:jc w:val="both"/>
        <w:rPr>
          <w:spacing w:val="-2"/>
        </w:rPr>
      </w:pPr>
    </w:p>
    <w:p w:rsidR="0066234A" w:rsidRDefault="0066234A">
      <w:pPr>
        <w:numPr>
          <w:ilvl w:val="0"/>
          <w:numId w:val="23"/>
        </w:numPr>
        <w:spacing w:line="360" w:lineRule="auto"/>
        <w:jc w:val="both"/>
        <w:rPr>
          <w:b/>
          <w:bCs/>
          <w:spacing w:val="-2"/>
        </w:rPr>
      </w:pPr>
      <w:r>
        <w:rPr>
          <w:spacing w:val="-2"/>
          <w:lang w:val="sv-SE"/>
        </w:rPr>
        <w:t>anvisa Motiva resurser att delta i utvecklingen och uppföljningen av avtalssys</w:t>
      </w:r>
      <w:r>
        <w:rPr>
          <w:spacing w:val="-2"/>
          <w:lang w:val="sv-SE"/>
        </w:rPr>
        <w:softHyphen/>
        <w:t>temet och produktio</w:t>
      </w:r>
      <w:r>
        <w:rPr>
          <w:spacing w:val="-2"/>
          <w:lang w:val="sv-SE"/>
        </w:rPr>
        <w:softHyphen/>
        <w:t>nen av informations- och utbildningsmaterial samt i utbildningsverksamheten.</w:t>
      </w:r>
    </w:p>
    <w:p w:rsidR="0066234A" w:rsidRDefault="0066234A">
      <w:pPr>
        <w:spacing w:line="360" w:lineRule="auto"/>
        <w:jc w:val="both"/>
        <w:rPr>
          <w:b/>
          <w:bCs/>
          <w:spacing w:val="-2"/>
        </w:rPr>
      </w:pPr>
    </w:p>
    <w:p w:rsidR="0066234A" w:rsidRDefault="0066234A">
      <w:pPr>
        <w:spacing w:line="360" w:lineRule="auto"/>
        <w:jc w:val="both"/>
        <w:rPr>
          <w:b/>
          <w:bCs/>
          <w:spacing w:val="-2"/>
        </w:rPr>
      </w:pPr>
    </w:p>
    <w:p w:rsidR="0066234A" w:rsidRDefault="0066234A">
      <w:pPr>
        <w:pStyle w:val="Otsikko1"/>
        <w:spacing w:before="0" w:after="0" w:line="360" w:lineRule="auto"/>
        <w:rPr>
          <w:kern w:val="0"/>
        </w:rPr>
      </w:pPr>
      <w:r>
        <w:rPr>
          <w:kern w:val="0"/>
          <w:lang w:val="sv-SE"/>
        </w:rPr>
        <w:t>Avtalets uppföljning och giltighet</w:t>
      </w:r>
    </w:p>
    <w:p w:rsidR="0066234A" w:rsidRDefault="0066234A">
      <w:pPr>
        <w:spacing w:line="360" w:lineRule="auto"/>
      </w:pPr>
    </w:p>
    <w:p w:rsidR="0066234A" w:rsidRDefault="0066234A">
      <w:pPr>
        <w:spacing w:line="360" w:lineRule="auto"/>
        <w:jc w:val="both"/>
      </w:pPr>
      <w:r>
        <w:rPr>
          <w:spacing w:val="-2"/>
          <w:lang w:val="sv-SE"/>
        </w:rPr>
        <w:t xml:space="preserve">___________________ kommun rapporterar årligen före utgången av april till Kommunförbundet om vilka avtalsenliga åtgärder kommunen har vidtagit. </w:t>
      </w:r>
      <w:r>
        <w:rPr>
          <w:spacing w:val="-2"/>
        </w:rPr>
        <w:t xml:space="preserve"> </w:t>
      </w:r>
      <w:r>
        <w:rPr>
          <w:spacing w:val="-2"/>
          <w:lang w:val="sv-SE"/>
        </w:rPr>
        <w:t>Kommunförbundet sammanställer årligen tillsammans med Motiva ett sammandrag över hur avtalen med kommunerna har följts.</w:t>
      </w:r>
    </w:p>
    <w:p w:rsidR="0066234A" w:rsidRDefault="0066234A">
      <w:pPr>
        <w:spacing w:line="360" w:lineRule="auto"/>
        <w:jc w:val="both"/>
        <w:rPr>
          <w:spacing w:val="-2"/>
        </w:rPr>
      </w:pPr>
    </w:p>
    <w:p w:rsidR="0066234A" w:rsidRDefault="0066234A">
      <w:pPr>
        <w:spacing w:line="360" w:lineRule="auto"/>
        <w:jc w:val="both"/>
        <w:rPr>
          <w:spacing w:val="-2"/>
        </w:rPr>
      </w:pPr>
      <w:r>
        <w:rPr>
          <w:spacing w:val="-2"/>
          <w:lang w:val="sv-SE"/>
        </w:rPr>
        <w:t>Avtalet gäller till utgången av 2005.</w:t>
      </w:r>
    </w:p>
    <w:p w:rsidR="0066234A" w:rsidRDefault="0066234A">
      <w:pPr>
        <w:spacing w:line="360" w:lineRule="auto"/>
        <w:jc w:val="both"/>
        <w:rPr>
          <w:spacing w:val="-2"/>
        </w:rPr>
      </w:pPr>
    </w:p>
    <w:p w:rsidR="0066234A" w:rsidRDefault="0066234A">
      <w:pPr>
        <w:spacing w:line="360" w:lineRule="auto"/>
        <w:jc w:val="both"/>
        <w:rPr>
          <w:spacing w:val="-2"/>
        </w:rPr>
      </w:pPr>
      <w:r>
        <w:rPr>
          <w:spacing w:val="-2"/>
        </w:rPr>
        <w:br w:type="page"/>
      </w:r>
    </w:p>
    <w:p w:rsidR="0066234A" w:rsidRDefault="0066234A">
      <w:pPr>
        <w:spacing w:line="360" w:lineRule="auto"/>
        <w:jc w:val="both"/>
        <w:rPr>
          <w:b/>
          <w:bCs/>
          <w:spacing w:val="-2"/>
        </w:rPr>
      </w:pPr>
      <w:r>
        <w:rPr>
          <w:b/>
          <w:bCs/>
          <w:spacing w:val="-2"/>
          <w:lang w:val="sv-SE"/>
        </w:rPr>
        <w:t>Avtalets juridiska karaktär och avgöranden av meningsskiljaktigheter</w:t>
      </w:r>
    </w:p>
    <w:p w:rsidR="0066234A" w:rsidRDefault="0066234A">
      <w:pPr>
        <w:spacing w:line="360" w:lineRule="auto"/>
        <w:jc w:val="both"/>
        <w:rPr>
          <w:spacing w:val="-2"/>
        </w:rPr>
      </w:pPr>
    </w:p>
    <w:p w:rsidR="0066234A" w:rsidRDefault="0066234A">
      <w:pPr>
        <w:spacing w:line="360" w:lineRule="auto"/>
        <w:jc w:val="both"/>
      </w:pPr>
      <w:r>
        <w:rPr>
          <w:spacing w:val="-2"/>
          <w:lang w:val="sv-SE"/>
        </w:rPr>
        <w:t>Avtalsparterna strävar efter att tillse att de åtgärder som nämns i avtalet blir verkställda.</w:t>
      </w:r>
      <w:r>
        <w:rPr>
          <w:spacing w:val="-2"/>
        </w:rPr>
        <w:t xml:space="preserve"> </w:t>
      </w:r>
      <w:r>
        <w:rPr>
          <w:spacing w:val="-2"/>
          <w:lang w:val="sv-SE"/>
        </w:rPr>
        <w:t>Till sin juridiska karaktär är avtalet ett målprogram och brott mot avtalet medför inga andra juridiska påföljder än uppsägning.</w:t>
      </w:r>
    </w:p>
    <w:p w:rsidR="0066234A" w:rsidRDefault="0066234A">
      <w:pPr>
        <w:spacing w:line="360" w:lineRule="auto"/>
        <w:jc w:val="both"/>
        <w:rPr>
          <w:spacing w:val="-2"/>
        </w:rPr>
      </w:pPr>
    </w:p>
    <w:p w:rsidR="0066234A" w:rsidRDefault="0066234A">
      <w:pPr>
        <w:spacing w:line="360" w:lineRule="auto"/>
        <w:jc w:val="both"/>
      </w:pPr>
      <w:r>
        <w:rPr>
          <w:spacing w:val="-2"/>
          <w:lang w:val="sv-SE"/>
        </w:rPr>
        <w:t>Om den ena av parterna eller bägge försummar att vidta överenskomna åtgärder, eller om det sker stora förändringar i omgivningen jämfört med utgångsläget, försöker parterna genom Finlands Kommunförbund nå enighet om vilka nya åtgärder som behövs.</w:t>
      </w:r>
      <w:r>
        <w:rPr>
          <w:spacing w:val="-2"/>
        </w:rPr>
        <w:t xml:space="preserve"> </w:t>
      </w:r>
      <w:r>
        <w:rPr>
          <w:spacing w:val="-2"/>
          <w:lang w:val="sv-SE"/>
        </w:rPr>
        <w:t>Leder förhandlingarna inte till resultat, kan någondera av parterna säga upp avtalet, varvid det förfaller.</w:t>
      </w:r>
    </w:p>
    <w:p w:rsidR="0066234A" w:rsidRDefault="0066234A">
      <w:pPr>
        <w:spacing w:line="360" w:lineRule="auto"/>
        <w:jc w:val="both"/>
        <w:rPr>
          <w:spacing w:val="-2"/>
        </w:rPr>
      </w:pPr>
    </w:p>
    <w:p w:rsidR="0066234A" w:rsidRDefault="0066234A">
      <w:pPr>
        <w:spacing w:line="360" w:lineRule="auto"/>
        <w:jc w:val="both"/>
        <w:rPr>
          <w:spacing w:val="-2"/>
        </w:rPr>
      </w:pPr>
    </w:p>
    <w:p w:rsidR="0066234A" w:rsidRDefault="0066234A">
      <w:pPr>
        <w:spacing w:line="360" w:lineRule="auto"/>
        <w:jc w:val="both"/>
      </w:pPr>
      <w:r>
        <w:rPr>
          <w:spacing w:val="-2"/>
          <w:lang w:val="sv-SE"/>
        </w:rPr>
        <w:t>datum:</w:t>
      </w:r>
      <w:r>
        <w:rPr>
          <w:spacing w:val="-2"/>
        </w:rPr>
        <w:tab/>
      </w:r>
      <w:r>
        <w:rPr>
          <w:spacing w:val="-2"/>
        </w:rPr>
        <w:tab/>
      </w:r>
      <w:r>
        <w:rPr>
          <w:spacing w:val="-2"/>
        </w:rPr>
        <w:tab/>
      </w:r>
      <w:r>
        <w:rPr>
          <w:spacing w:val="-2"/>
        </w:rPr>
        <w:tab/>
      </w:r>
      <w:r>
        <w:rPr>
          <w:spacing w:val="-2"/>
          <w:lang w:val="sv-SE"/>
        </w:rPr>
        <w:t>datum:</w:t>
      </w:r>
    </w:p>
    <w:p w:rsidR="0066234A" w:rsidRDefault="0066234A">
      <w:pPr>
        <w:spacing w:line="360" w:lineRule="auto"/>
        <w:jc w:val="both"/>
        <w:rPr>
          <w:spacing w:val="-2"/>
        </w:rPr>
      </w:pPr>
    </w:p>
    <w:p w:rsidR="0066234A" w:rsidRDefault="0066234A">
      <w:pPr>
        <w:spacing w:line="360" w:lineRule="auto"/>
        <w:jc w:val="both"/>
        <w:rPr>
          <w:spacing w:val="-2"/>
        </w:rPr>
      </w:pPr>
    </w:p>
    <w:p w:rsidR="0066234A" w:rsidRDefault="0066234A">
      <w:pPr>
        <w:spacing w:line="360" w:lineRule="auto"/>
        <w:jc w:val="both"/>
        <w:rPr>
          <w:spacing w:val="-2"/>
        </w:rPr>
      </w:pPr>
    </w:p>
    <w:p w:rsidR="0066234A" w:rsidRDefault="0066234A">
      <w:pPr>
        <w:tabs>
          <w:tab w:val="left" w:pos="0"/>
          <w:tab w:val="left" w:pos="565"/>
          <w:tab w:val="left" w:pos="849"/>
          <w:tab w:val="left" w:pos="1416"/>
          <w:tab w:val="left" w:pos="2268"/>
          <w:tab w:val="left" w:pos="3843"/>
          <w:tab w:val="left" w:pos="5229"/>
          <w:tab w:val="left" w:pos="6615"/>
          <w:tab w:val="left" w:pos="8001"/>
        </w:tabs>
        <w:suppressAutoHyphens/>
        <w:spacing w:line="360" w:lineRule="auto"/>
        <w:jc w:val="both"/>
      </w:pPr>
      <w:r>
        <w:rPr>
          <w:spacing w:val="-2"/>
          <w:lang w:val="sv-SE"/>
        </w:rPr>
        <w:t>Handels- och industriministeriet</w:t>
      </w:r>
      <w:r>
        <w:rPr>
          <w:spacing w:val="-2"/>
        </w:rPr>
        <w:tab/>
      </w:r>
      <w:r>
        <w:rPr>
          <w:spacing w:val="-2"/>
        </w:rPr>
        <w:tab/>
      </w:r>
      <w:r>
        <w:rPr>
          <w:spacing w:val="-2"/>
          <w:lang w:val="sv-SE"/>
        </w:rPr>
        <w:t>_________________________kommun</w:t>
      </w:r>
      <w:r>
        <w:rPr>
          <w:spacing w:val="-2"/>
        </w:rPr>
        <w:tab/>
      </w:r>
    </w:p>
    <w:sectPr w:rsidR="0066234A">
      <w:headerReference w:type="default" r:id="rId8"/>
      <w:pgSz w:w="11906" w:h="16838"/>
      <w:pgMar w:top="1418" w:right="1134" w:bottom="1134" w:left="1134" w:header="851"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0D" w:rsidRDefault="00B1230D">
      <w:r>
        <w:separator/>
      </w:r>
    </w:p>
  </w:endnote>
  <w:endnote w:type="continuationSeparator" w:id="0">
    <w:p w:rsidR="00B1230D" w:rsidRDefault="00B1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Courier Ne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0D" w:rsidRDefault="00B1230D">
      <w:r>
        <w:separator/>
      </w:r>
    </w:p>
  </w:footnote>
  <w:footnote w:type="continuationSeparator" w:id="0">
    <w:p w:rsidR="00B1230D" w:rsidRDefault="00B12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4A" w:rsidRDefault="0066234A">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900D16">
      <w:rPr>
        <w:rStyle w:val="Sivunumero"/>
        <w:noProof/>
      </w:rPr>
      <w:t>2</w:t>
    </w:r>
    <w:r>
      <w:rPr>
        <w:rStyle w:val="Sivunumero"/>
      </w:rPr>
      <w:fldChar w:fldCharType="end"/>
    </w:r>
  </w:p>
  <w:p w:rsidR="0066234A" w:rsidRDefault="0066234A">
    <w:pPr>
      <w:pStyle w:val="Yltunniste"/>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FFFFFFFF"/>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5F7900"/>
    <w:multiLevelType w:val="multilevel"/>
    <w:tmpl w:val="800CF080"/>
    <w:lvl w:ilvl="0">
      <w:start w:val="6"/>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A9379C"/>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F32CEA"/>
    <w:multiLevelType w:val="multilevel"/>
    <w:tmpl w:val="040B0001"/>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677071"/>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6F96539"/>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F895272"/>
    <w:multiLevelType w:val="multilevel"/>
    <w:tmpl w:val="63926482"/>
    <w:lvl w:ilvl="0">
      <w:numFmt w:val="bullet"/>
      <w:lvlText w:val="–"/>
      <w:lvlJc w:val="left"/>
      <w:pPr>
        <w:tabs>
          <w:tab w:val="num" w:pos="1230"/>
        </w:tabs>
        <w:ind w:left="1230" w:hanging="8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102EB9"/>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18B403E"/>
    <w:multiLevelType w:val="multilevel"/>
    <w:tmpl w:val="1FA8D530"/>
    <w:lvl w:ilvl="0">
      <w:start w:val="4"/>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79B4C8C"/>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3850EC"/>
    <w:multiLevelType w:val="multilevel"/>
    <w:tmpl w:val="CE5C1C7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1E578CF"/>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B40774"/>
    <w:multiLevelType w:val="multilevel"/>
    <w:tmpl w:val="040B0001"/>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B410DDB"/>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29964C1"/>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E269EA"/>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1453C04"/>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1B57A2"/>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1B2E9A"/>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54A670F"/>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788638E"/>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906239C"/>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9C309A8"/>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A6A13E1"/>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B2161DF"/>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B5F3E2C"/>
    <w:multiLevelType w:val="multilevel"/>
    <w:tmpl w:val="040B0005"/>
    <w:lvl w:ilvl="0">
      <w:start w:val="1"/>
      <w:numFmt w:val="bullet"/>
      <w:lvlText w:val=""/>
      <w:lvlJc w:val="left"/>
      <w:pPr>
        <w:tabs>
          <w:tab w:val="num" w:pos="360"/>
        </w:tabs>
        <w:ind w:left="360" w:hanging="360"/>
      </w:pPr>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DA31D91"/>
    <w:multiLevelType w:val="multilevel"/>
    <w:tmpl w:val="2ED041D8"/>
    <w:lvl w:ilvl="0">
      <w:start w:val="6"/>
      <w:numFmt w:val="bullet"/>
      <w:lvlText w:val="–"/>
      <w:lvlJc w:val="left"/>
      <w:pPr>
        <w:tabs>
          <w:tab w:val="num" w:pos="930"/>
        </w:tabs>
        <w:ind w:left="930" w:hanging="5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EEB47DF"/>
    <w:multiLevelType w:val="multilevel"/>
    <w:tmpl w:val="AE3EFD00"/>
    <w:lvl w:ilvl="0">
      <w:start w:val="6"/>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Times New Roman" w:hAnsi="Times New Roman"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Times New Roman" w:hAnsi="Times New Roman"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8"/>
  </w:num>
  <w:num w:numId="3">
    <w:abstractNumId w:val="6"/>
  </w:num>
  <w:num w:numId="4">
    <w:abstractNumId w:val="10"/>
  </w:num>
  <w:num w:numId="5">
    <w:abstractNumId w:val="1"/>
  </w:num>
  <w:num w:numId="6">
    <w:abstractNumId w:val="26"/>
  </w:num>
  <w:num w:numId="7">
    <w:abstractNumId w:val="7"/>
  </w:num>
  <w:num w:numId="8">
    <w:abstractNumId w:val="5"/>
  </w:num>
  <w:num w:numId="9">
    <w:abstractNumId w:val="20"/>
  </w:num>
  <w:num w:numId="10">
    <w:abstractNumId w:val="2"/>
  </w:num>
  <w:num w:numId="11">
    <w:abstractNumId w:val="13"/>
  </w:num>
  <w:num w:numId="12">
    <w:abstractNumId w:val="9"/>
  </w:num>
  <w:num w:numId="13">
    <w:abstractNumId w:val="15"/>
  </w:num>
  <w:num w:numId="14">
    <w:abstractNumId w:val="18"/>
  </w:num>
  <w:num w:numId="15">
    <w:abstractNumId w:val="19"/>
  </w:num>
  <w:num w:numId="16">
    <w:abstractNumId w:val="16"/>
  </w:num>
  <w:num w:numId="17">
    <w:abstractNumId w:val="0"/>
    <w:lvlOverride w:ilvl="0">
      <w:lvl w:ilvl="0">
        <w:start w:val="1"/>
        <w:numFmt w:val="bullet"/>
        <w:lvlText w:val=""/>
        <w:lvlJc w:val="left"/>
        <w:pPr>
          <w:ind w:left="360" w:hanging="360"/>
        </w:pPr>
        <w:rPr>
          <w:rFonts w:ascii="Wingdings" w:hAnsi="Wingdings" w:hint="default"/>
        </w:rPr>
      </w:lvl>
    </w:lvlOverride>
  </w:num>
  <w:num w:numId="18">
    <w:abstractNumId w:val="17"/>
  </w:num>
  <w:num w:numId="19">
    <w:abstractNumId w:val="12"/>
  </w:num>
  <w:num w:numId="20">
    <w:abstractNumId w:val="3"/>
  </w:num>
  <w:num w:numId="21">
    <w:abstractNumId w:val="24"/>
  </w:num>
  <w:num w:numId="22">
    <w:abstractNumId w:val="21"/>
  </w:num>
  <w:num w:numId="23">
    <w:abstractNumId w:val="11"/>
  </w:num>
  <w:num w:numId="24">
    <w:abstractNumId w:val="25"/>
  </w:num>
  <w:num w:numId="25">
    <w:abstractNumId w:val="14"/>
  </w:num>
  <w:num w:numId="26">
    <w:abstractNumId w:val="22"/>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1298"/>
  <w:hyphenationZone w:val="30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6A"/>
    <w:rsid w:val="0066234A"/>
    <w:rsid w:val="00900D16"/>
    <w:rsid w:val="00B1230D"/>
    <w:rsid w:val="00DD5F6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sz w:val="24"/>
      <w:szCs w:val="24"/>
      <w:lang w:eastAsia="sv-FI"/>
    </w:rPr>
  </w:style>
  <w:style w:type="paragraph" w:styleId="Otsikko1">
    <w:name w:val="heading 1"/>
    <w:basedOn w:val="Normaali"/>
    <w:next w:val="Normaali"/>
    <w:link w:val="Otsikko1Char"/>
    <w:uiPriority w:val="99"/>
    <w:qFormat/>
    <w:pPr>
      <w:keepNext/>
      <w:spacing w:before="240" w:after="60"/>
      <w:outlineLvl w:val="0"/>
    </w:pPr>
    <w:rPr>
      <w:b/>
      <w:bCs/>
      <w:kern w:val="28"/>
    </w:rPr>
  </w:style>
  <w:style w:type="paragraph" w:styleId="Otsikko2">
    <w:name w:val="heading 2"/>
    <w:basedOn w:val="Normaali"/>
    <w:next w:val="Normaali"/>
    <w:link w:val="Otsikko2Char"/>
    <w:uiPriority w:val="99"/>
    <w:qFormat/>
    <w:pPr>
      <w:keepNext/>
      <w:spacing w:before="240" w:after="60"/>
      <w:outlineLvl w:val="1"/>
    </w:pPr>
    <w:rPr>
      <w:smallCaps/>
    </w:rPr>
  </w:style>
  <w:style w:type="paragraph" w:styleId="Otsikko3">
    <w:name w:val="heading 3"/>
    <w:basedOn w:val="Normaali"/>
    <w:next w:val="Normaali"/>
    <w:link w:val="Otsikko3Char"/>
    <w:uiPriority w:val="99"/>
    <w:qFormat/>
    <w:pPr>
      <w:keepNext/>
      <w:spacing w:before="240" w:after="60"/>
      <w:outlineLvl w:val="2"/>
    </w:pPr>
    <w:rPr>
      <w:rFonts w:ascii="Arial" w:hAnsi="Arial" w:cs="Arial"/>
    </w:rPr>
  </w:style>
  <w:style w:type="paragraph" w:styleId="Otsikko4">
    <w:name w:val="heading 4"/>
    <w:basedOn w:val="Normaali"/>
    <w:next w:val="Normaali"/>
    <w:link w:val="Otsikko4Char"/>
    <w:uiPriority w:val="99"/>
    <w:qFormat/>
    <w:pPr>
      <w:keepNext/>
      <w:jc w:val="both"/>
      <w:outlineLvl w:val="3"/>
    </w:pPr>
    <w:rPr>
      <w:b/>
      <w:bCs/>
      <w:spacing w:val="-3"/>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fi-FI" w:eastAsia="x-none"/>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fi-FI" w:eastAsia="x-none"/>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fi-FI" w:eastAsia="x-none"/>
    </w:rPr>
  </w:style>
  <w:style w:type="character" w:customStyle="1" w:styleId="Otsikko4Char">
    <w:name w:val="Otsikko 4 Char"/>
    <w:basedOn w:val="Kappaleenoletusfontti"/>
    <w:link w:val="Otsikko4"/>
    <w:uiPriority w:val="9"/>
    <w:semiHidden/>
    <w:locked/>
    <w:rPr>
      <w:rFonts w:cs="Times New Roman"/>
      <w:b/>
      <w:bCs/>
      <w:sz w:val="28"/>
      <w:szCs w:val="28"/>
      <w:lang w:val="fi-FI" w:eastAsia="x-none"/>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Times New Roman" w:hAnsi="Times New Roman" w:cs="Times New Roman"/>
      <w:sz w:val="24"/>
      <w:szCs w:val="24"/>
      <w:lang w:val="fi-FI" w:eastAsia="x-none"/>
    </w:rPr>
  </w:style>
  <w:style w:type="character" w:styleId="Sivunumero">
    <w:name w:val="page number"/>
    <w:basedOn w:val="Kappaleenoletusfontti"/>
    <w:uiPriority w:val="99"/>
    <w:rPr>
      <w:rFonts w:cs="Times New Roman"/>
    </w:rPr>
  </w:style>
  <w:style w:type="paragraph" w:styleId="Leipteksti2">
    <w:name w:val="Body Text 2"/>
    <w:basedOn w:val="Normaali"/>
    <w:link w:val="Leipteksti2Char"/>
    <w:uiPriority w:val="99"/>
    <w:pPr>
      <w:widowControl w:val="0"/>
      <w:tabs>
        <w:tab w:val="left" w:pos="0"/>
        <w:tab w:val="left" w:pos="565"/>
        <w:tab w:val="left" w:pos="849"/>
        <w:tab w:val="left" w:pos="1416"/>
        <w:tab w:val="left" w:pos="2268"/>
        <w:tab w:val="left" w:pos="3843"/>
        <w:tab w:val="left" w:pos="5229"/>
        <w:tab w:val="left" w:pos="6615"/>
        <w:tab w:val="left" w:pos="8001"/>
      </w:tabs>
      <w:suppressAutoHyphens/>
      <w:spacing w:line="240" w:lineRule="atLeast"/>
      <w:jc w:val="both"/>
    </w:pPr>
    <w:rPr>
      <w:spacing w:val="-2"/>
      <w:sz w:val="22"/>
      <w:szCs w:val="22"/>
    </w:rPr>
  </w:style>
  <w:style w:type="character" w:customStyle="1" w:styleId="Leipteksti2Char">
    <w:name w:val="Leipäteksti 2 Char"/>
    <w:basedOn w:val="Kappaleenoletusfontti"/>
    <w:link w:val="Leipteksti2"/>
    <w:uiPriority w:val="99"/>
    <w:semiHidden/>
    <w:locked/>
    <w:rPr>
      <w:rFonts w:ascii="Times New Roman" w:hAnsi="Times New Roman" w:cs="Times New Roman"/>
      <w:sz w:val="24"/>
      <w:szCs w:val="24"/>
      <w:lang w:val="fi-FI" w:eastAsia="x-none"/>
    </w:rPr>
  </w:style>
  <w:style w:type="paragraph" w:styleId="Leipteksti">
    <w:name w:val="Body Text"/>
    <w:basedOn w:val="Normaali"/>
    <w:link w:val="LeiptekstiChar"/>
    <w:uiPriority w:val="99"/>
    <w:pPr>
      <w:tabs>
        <w:tab w:val="left" w:pos="0"/>
        <w:tab w:val="left" w:pos="565"/>
        <w:tab w:val="left" w:pos="849"/>
        <w:tab w:val="left" w:pos="1416"/>
        <w:tab w:val="left" w:pos="2268"/>
        <w:tab w:val="left" w:pos="3843"/>
        <w:tab w:val="left" w:pos="5229"/>
        <w:tab w:val="left" w:pos="6615"/>
        <w:tab w:val="left" w:pos="8001"/>
      </w:tabs>
      <w:suppressAutoHyphens/>
      <w:spacing w:line="240" w:lineRule="atLeast"/>
      <w:jc w:val="both"/>
    </w:pPr>
    <w:rPr>
      <w:spacing w:val="-2"/>
    </w:rPr>
  </w:style>
  <w:style w:type="character" w:customStyle="1" w:styleId="LeiptekstiChar">
    <w:name w:val="Leipäteksti Char"/>
    <w:basedOn w:val="Kappaleenoletusfontti"/>
    <w:link w:val="Leipteksti"/>
    <w:uiPriority w:val="99"/>
    <w:semiHidden/>
    <w:locked/>
    <w:rPr>
      <w:rFonts w:ascii="Times New Roman" w:hAnsi="Times New Roman" w:cs="Times New Roman"/>
      <w:sz w:val="24"/>
      <w:szCs w:val="24"/>
      <w:lang w:val="fi-FI" w:eastAsia="x-none"/>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Times New Roman" w:hAnsi="Times New Roman" w:cs="Times New Roman"/>
      <w:sz w:val="24"/>
      <w:szCs w:val="24"/>
      <w:lang w:val="fi-FI"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autoSpaceDE w:val="0"/>
      <w:autoSpaceDN w:val="0"/>
      <w:spacing w:after="0" w:line="240" w:lineRule="auto"/>
    </w:pPr>
    <w:rPr>
      <w:rFonts w:ascii="Times New Roman" w:hAnsi="Times New Roman"/>
      <w:sz w:val="24"/>
      <w:szCs w:val="24"/>
      <w:lang w:eastAsia="sv-FI"/>
    </w:rPr>
  </w:style>
  <w:style w:type="paragraph" w:styleId="Otsikko1">
    <w:name w:val="heading 1"/>
    <w:basedOn w:val="Normaali"/>
    <w:next w:val="Normaali"/>
    <w:link w:val="Otsikko1Char"/>
    <w:uiPriority w:val="99"/>
    <w:qFormat/>
    <w:pPr>
      <w:keepNext/>
      <w:spacing w:before="240" w:after="60"/>
      <w:outlineLvl w:val="0"/>
    </w:pPr>
    <w:rPr>
      <w:b/>
      <w:bCs/>
      <w:kern w:val="28"/>
    </w:rPr>
  </w:style>
  <w:style w:type="paragraph" w:styleId="Otsikko2">
    <w:name w:val="heading 2"/>
    <w:basedOn w:val="Normaali"/>
    <w:next w:val="Normaali"/>
    <w:link w:val="Otsikko2Char"/>
    <w:uiPriority w:val="99"/>
    <w:qFormat/>
    <w:pPr>
      <w:keepNext/>
      <w:spacing w:before="240" w:after="60"/>
      <w:outlineLvl w:val="1"/>
    </w:pPr>
    <w:rPr>
      <w:smallCaps/>
    </w:rPr>
  </w:style>
  <w:style w:type="paragraph" w:styleId="Otsikko3">
    <w:name w:val="heading 3"/>
    <w:basedOn w:val="Normaali"/>
    <w:next w:val="Normaali"/>
    <w:link w:val="Otsikko3Char"/>
    <w:uiPriority w:val="99"/>
    <w:qFormat/>
    <w:pPr>
      <w:keepNext/>
      <w:spacing w:before="240" w:after="60"/>
      <w:outlineLvl w:val="2"/>
    </w:pPr>
    <w:rPr>
      <w:rFonts w:ascii="Arial" w:hAnsi="Arial" w:cs="Arial"/>
    </w:rPr>
  </w:style>
  <w:style w:type="paragraph" w:styleId="Otsikko4">
    <w:name w:val="heading 4"/>
    <w:basedOn w:val="Normaali"/>
    <w:next w:val="Normaali"/>
    <w:link w:val="Otsikko4Char"/>
    <w:uiPriority w:val="99"/>
    <w:qFormat/>
    <w:pPr>
      <w:keepNext/>
      <w:jc w:val="both"/>
      <w:outlineLvl w:val="3"/>
    </w:pPr>
    <w:rPr>
      <w:b/>
      <w:bCs/>
      <w:spacing w:val="-3"/>
    </w:rPr>
  </w:style>
  <w:style w:type="character" w:default="1" w:styleId="Kappaleenoletusfontti">
    <w:name w:val="Default Paragraph Font"/>
    <w:uiPriority w:val="99"/>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Pr>
      <w:rFonts w:asciiTheme="majorHAnsi" w:eastAsiaTheme="majorEastAsia" w:hAnsiTheme="majorHAnsi" w:cs="Times New Roman"/>
      <w:b/>
      <w:bCs/>
      <w:kern w:val="32"/>
      <w:sz w:val="32"/>
      <w:szCs w:val="32"/>
      <w:lang w:val="fi-FI" w:eastAsia="x-none"/>
    </w:rPr>
  </w:style>
  <w:style w:type="character" w:customStyle="1" w:styleId="Otsikko2Char">
    <w:name w:val="Otsikko 2 Char"/>
    <w:basedOn w:val="Kappaleenoletusfontti"/>
    <w:link w:val="Otsikko2"/>
    <w:uiPriority w:val="9"/>
    <w:semiHidden/>
    <w:locked/>
    <w:rPr>
      <w:rFonts w:asciiTheme="majorHAnsi" w:eastAsiaTheme="majorEastAsia" w:hAnsiTheme="majorHAnsi" w:cs="Times New Roman"/>
      <w:b/>
      <w:bCs/>
      <w:i/>
      <w:iCs/>
      <w:sz w:val="28"/>
      <w:szCs w:val="28"/>
      <w:lang w:val="fi-FI" w:eastAsia="x-none"/>
    </w:rPr>
  </w:style>
  <w:style w:type="character" w:customStyle="1" w:styleId="Otsikko3Char">
    <w:name w:val="Otsikko 3 Char"/>
    <w:basedOn w:val="Kappaleenoletusfontti"/>
    <w:link w:val="Otsikko3"/>
    <w:uiPriority w:val="9"/>
    <w:semiHidden/>
    <w:locked/>
    <w:rPr>
      <w:rFonts w:asciiTheme="majorHAnsi" w:eastAsiaTheme="majorEastAsia" w:hAnsiTheme="majorHAnsi" w:cs="Times New Roman"/>
      <w:b/>
      <w:bCs/>
      <w:sz w:val="26"/>
      <w:szCs w:val="26"/>
      <w:lang w:val="fi-FI" w:eastAsia="x-none"/>
    </w:rPr>
  </w:style>
  <w:style w:type="character" w:customStyle="1" w:styleId="Otsikko4Char">
    <w:name w:val="Otsikko 4 Char"/>
    <w:basedOn w:val="Kappaleenoletusfontti"/>
    <w:link w:val="Otsikko4"/>
    <w:uiPriority w:val="9"/>
    <w:semiHidden/>
    <w:locked/>
    <w:rPr>
      <w:rFonts w:cs="Times New Roman"/>
      <w:b/>
      <w:bCs/>
      <w:sz w:val="28"/>
      <w:szCs w:val="28"/>
      <w:lang w:val="fi-FI" w:eastAsia="x-none"/>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basedOn w:val="Kappaleenoletusfontti"/>
    <w:link w:val="Yltunniste"/>
    <w:uiPriority w:val="99"/>
    <w:semiHidden/>
    <w:locked/>
    <w:rPr>
      <w:rFonts w:ascii="Times New Roman" w:hAnsi="Times New Roman" w:cs="Times New Roman"/>
      <w:sz w:val="24"/>
      <w:szCs w:val="24"/>
      <w:lang w:val="fi-FI" w:eastAsia="x-none"/>
    </w:rPr>
  </w:style>
  <w:style w:type="character" w:styleId="Sivunumero">
    <w:name w:val="page number"/>
    <w:basedOn w:val="Kappaleenoletusfontti"/>
    <w:uiPriority w:val="99"/>
    <w:rPr>
      <w:rFonts w:cs="Times New Roman"/>
    </w:rPr>
  </w:style>
  <w:style w:type="paragraph" w:styleId="Leipteksti2">
    <w:name w:val="Body Text 2"/>
    <w:basedOn w:val="Normaali"/>
    <w:link w:val="Leipteksti2Char"/>
    <w:uiPriority w:val="99"/>
    <w:pPr>
      <w:widowControl w:val="0"/>
      <w:tabs>
        <w:tab w:val="left" w:pos="0"/>
        <w:tab w:val="left" w:pos="565"/>
        <w:tab w:val="left" w:pos="849"/>
        <w:tab w:val="left" w:pos="1416"/>
        <w:tab w:val="left" w:pos="2268"/>
        <w:tab w:val="left" w:pos="3843"/>
        <w:tab w:val="left" w:pos="5229"/>
        <w:tab w:val="left" w:pos="6615"/>
        <w:tab w:val="left" w:pos="8001"/>
      </w:tabs>
      <w:suppressAutoHyphens/>
      <w:spacing w:line="240" w:lineRule="atLeast"/>
      <w:jc w:val="both"/>
    </w:pPr>
    <w:rPr>
      <w:spacing w:val="-2"/>
      <w:sz w:val="22"/>
      <w:szCs w:val="22"/>
    </w:rPr>
  </w:style>
  <w:style w:type="character" w:customStyle="1" w:styleId="Leipteksti2Char">
    <w:name w:val="Leipäteksti 2 Char"/>
    <w:basedOn w:val="Kappaleenoletusfontti"/>
    <w:link w:val="Leipteksti2"/>
    <w:uiPriority w:val="99"/>
    <w:semiHidden/>
    <w:locked/>
    <w:rPr>
      <w:rFonts w:ascii="Times New Roman" w:hAnsi="Times New Roman" w:cs="Times New Roman"/>
      <w:sz w:val="24"/>
      <w:szCs w:val="24"/>
      <w:lang w:val="fi-FI" w:eastAsia="x-none"/>
    </w:rPr>
  </w:style>
  <w:style w:type="paragraph" w:styleId="Leipteksti">
    <w:name w:val="Body Text"/>
    <w:basedOn w:val="Normaali"/>
    <w:link w:val="LeiptekstiChar"/>
    <w:uiPriority w:val="99"/>
    <w:pPr>
      <w:tabs>
        <w:tab w:val="left" w:pos="0"/>
        <w:tab w:val="left" w:pos="565"/>
        <w:tab w:val="left" w:pos="849"/>
        <w:tab w:val="left" w:pos="1416"/>
        <w:tab w:val="left" w:pos="2268"/>
        <w:tab w:val="left" w:pos="3843"/>
        <w:tab w:val="left" w:pos="5229"/>
        <w:tab w:val="left" w:pos="6615"/>
        <w:tab w:val="left" w:pos="8001"/>
      </w:tabs>
      <w:suppressAutoHyphens/>
      <w:spacing w:line="240" w:lineRule="atLeast"/>
      <w:jc w:val="both"/>
    </w:pPr>
    <w:rPr>
      <w:spacing w:val="-2"/>
    </w:rPr>
  </w:style>
  <w:style w:type="character" w:customStyle="1" w:styleId="LeiptekstiChar">
    <w:name w:val="Leipäteksti Char"/>
    <w:basedOn w:val="Kappaleenoletusfontti"/>
    <w:link w:val="Leipteksti"/>
    <w:uiPriority w:val="99"/>
    <w:semiHidden/>
    <w:locked/>
    <w:rPr>
      <w:rFonts w:ascii="Times New Roman" w:hAnsi="Times New Roman" w:cs="Times New Roman"/>
      <w:sz w:val="24"/>
      <w:szCs w:val="24"/>
      <w:lang w:val="fi-FI" w:eastAsia="x-none"/>
    </w:rPr>
  </w:style>
  <w:style w:type="paragraph" w:styleId="Alatunniste">
    <w:name w:val="footer"/>
    <w:basedOn w:val="Normaali"/>
    <w:link w:val="AlatunnisteChar"/>
    <w:uiPriority w:val="99"/>
    <w:pPr>
      <w:tabs>
        <w:tab w:val="center" w:pos="4819"/>
        <w:tab w:val="right" w:pos="9638"/>
      </w:tabs>
    </w:pPr>
  </w:style>
  <w:style w:type="character" w:customStyle="1" w:styleId="AlatunnisteChar">
    <w:name w:val="Alatunniste Char"/>
    <w:basedOn w:val="Kappaleenoletusfontti"/>
    <w:link w:val="Alatunniste"/>
    <w:uiPriority w:val="99"/>
    <w:semiHidden/>
    <w:locked/>
    <w:rPr>
      <w:rFonts w:ascii="Times New Roman" w:hAnsi="Times New Roman" w:cs="Times New Roman"/>
      <w:sz w:val="24"/>
      <w:szCs w:val="24"/>
      <w:lang w:val="fi-FI" w:eastAsia="x-non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7412</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LUONNOS 17</vt:lpstr>
    </vt:vector>
  </TitlesOfParts>
  <Company>Suomen Kuntaliitto</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17</dc:title>
  <dc:creator>kalevi luoma</dc:creator>
  <cp:lastModifiedBy>Suhonen Victor</cp:lastModifiedBy>
  <cp:revision>2</cp:revision>
  <cp:lastPrinted>2002-11-29T13:15:00Z</cp:lastPrinted>
  <dcterms:created xsi:type="dcterms:W3CDTF">2017-02-01T11:00:00Z</dcterms:created>
  <dcterms:modified xsi:type="dcterms:W3CDTF">2017-02-01T11:00:00Z</dcterms:modified>
</cp:coreProperties>
</file>