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997" w:rsidRPr="00676B62" w:rsidRDefault="00584F75" w:rsidP="00676B62">
      <w:pPr>
        <w:spacing w:after="240" w:line="240" w:lineRule="auto"/>
        <w:jc w:val="center"/>
        <w:outlineLvl w:val="0"/>
        <w:rPr>
          <w:rFonts w:ascii="Times New Roman" w:eastAsia="Times New Roman" w:hAnsi="Times New Roman"/>
          <w:b/>
          <w:sz w:val="28"/>
          <w:szCs w:val="28"/>
          <w:u w:val="single"/>
        </w:rPr>
      </w:pPr>
      <w:r>
        <w:rPr>
          <w:rFonts w:ascii="Times New Roman" w:hAnsi="Times New Roman"/>
          <w:b/>
          <w:sz w:val="28"/>
          <w:szCs w:val="28"/>
          <w:u w:val="single"/>
        </w:rPr>
        <w:t>BILAGA</w:t>
      </w:r>
    </w:p>
    <w:p w:rsidR="00E73997" w:rsidRPr="00E73997" w:rsidRDefault="00E73997" w:rsidP="00E73997">
      <w:pPr>
        <w:spacing w:after="240" w:line="240" w:lineRule="auto"/>
        <w:jc w:val="center"/>
        <w:outlineLvl w:val="0"/>
        <w:rPr>
          <w:rFonts w:ascii="Times New Roman" w:eastAsia="Times New Roman" w:hAnsi="Times New Roman"/>
          <w:b/>
          <w:sz w:val="28"/>
          <w:szCs w:val="28"/>
          <w:u w:val="single"/>
        </w:rPr>
      </w:pPr>
      <w:r>
        <w:rPr>
          <w:rFonts w:ascii="Times New Roman" w:hAnsi="Times New Roman"/>
          <w:b/>
          <w:sz w:val="28"/>
          <w:szCs w:val="28"/>
          <w:u w:val="single"/>
        </w:rPr>
        <w:t>Tjänster av allmänt ekonomiskt intresse: vägledning för utarbetande av den rapport som ska lämnas in enligt 2012 års beslut om tjänster av allmänt ekonomiskt intresse och 2012 års rambestämmelser om tjänster av allmänt ekonomiskt intresse</w:t>
      </w:r>
    </w:p>
    <w:p w:rsidR="009428CD" w:rsidRDefault="009428CD" w:rsidP="00E73997">
      <w:pPr>
        <w:spacing w:after="240" w:line="240" w:lineRule="auto"/>
        <w:jc w:val="both"/>
        <w:rPr>
          <w:rFonts w:ascii="Times New Roman" w:eastAsia="Times New Roman" w:hAnsi="Times New Roman"/>
          <w:b/>
          <w:sz w:val="24"/>
          <w:szCs w:val="20"/>
        </w:rPr>
      </w:pPr>
    </w:p>
    <w:p w:rsidR="00E73997" w:rsidRPr="00E73997" w:rsidRDefault="00E73997" w:rsidP="00E73997">
      <w:pPr>
        <w:spacing w:after="240" w:line="240" w:lineRule="auto"/>
        <w:jc w:val="both"/>
        <w:rPr>
          <w:rFonts w:ascii="Times New Roman" w:eastAsia="Times New Roman" w:hAnsi="Times New Roman"/>
          <w:sz w:val="24"/>
          <w:szCs w:val="20"/>
        </w:rPr>
      </w:pPr>
      <w:r>
        <w:rPr>
          <w:rFonts w:ascii="Times New Roman" w:hAnsi="Times New Roman"/>
          <w:b/>
          <w:sz w:val="24"/>
          <w:szCs w:val="20"/>
        </w:rPr>
        <w:t>Rapporteringsskyldigheterna</w:t>
      </w:r>
      <w:r>
        <w:rPr>
          <w:rFonts w:ascii="Times New Roman" w:hAnsi="Times New Roman"/>
          <w:sz w:val="24"/>
          <w:szCs w:val="20"/>
        </w:rPr>
        <w:t xml:space="preserve"> anges i artikel 9 i 2012 års beslut:</w:t>
      </w:r>
    </w:p>
    <w:p w:rsidR="00E73997" w:rsidRPr="00E73997" w:rsidRDefault="00E73997" w:rsidP="00E73997">
      <w:pPr>
        <w:spacing w:after="240" w:line="240" w:lineRule="auto"/>
        <w:ind w:left="720"/>
        <w:jc w:val="both"/>
        <w:rPr>
          <w:rFonts w:ascii="Times New Roman" w:eastAsia="Times New Roman" w:hAnsi="Times New Roman"/>
          <w:i/>
          <w:sz w:val="24"/>
          <w:szCs w:val="20"/>
        </w:rPr>
      </w:pPr>
      <w:r>
        <w:rPr>
          <w:rFonts w:ascii="Times New Roman" w:hAnsi="Times New Roman"/>
          <w:i/>
          <w:sz w:val="24"/>
          <w:szCs w:val="20"/>
        </w:rPr>
        <w:t>Varje medlemsstat ska vartannat år lägga fram en rapport om genomförandet av detta beslut till kommissionen. Rapporterna ska innehålla en detaljerad översikt över tillämpningen av detta beslut för de olika kategorier av tjänster som avses i artikel 2.1, inbegripet följande:</w:t>
      </w:r>
    </w:p>
    <w:p w:rsidR="00E73997" w:rsidRPr="00E73997" w:rsidRDefault="00E73997" w:rsidP="00E73997">
      <w:pPr>
        <w:spacing w:after="240" w:line="240" w:lineRule="auto"/>
        <w:ind w:left="720"/>
        <w:jc w:val="both"/>
        <w:rPr>
          <w:rFonts w:ascii="Times New Roman" w:eastAsia="Times New Roman" w:hAnsi="Times New Roman"/>
          <w:i/>
          <w:sz w:val="24"/>
          <w:szCs w:val="20"/>
        </w:rPr>
      </w:pPr>
      <w:r>
        <w:rPr>
          <w:rFonts w:ascii="Times New Roman" w:hAnsi="Times New Roman"/>
          <w:i/>
          <w:sz w:val="24"/>
          <w:szCs w:val="20"/>
        </w:rPr>
        <w:t>a) En beskrivning av tillämpningen av detta beslut på de tjänster som omfattas av dess tillämpningsområde, inklusive intern verksamhet.</w:t>
      </w:r>
    </w:p>
    <w:p w:rsidR="00E73997" w:rsidRPr="00E73997" w:rsidRDefault="00E73997" w:rsidP="00E73997">
      <w:pPr>
        <w:spacing w:after="240" w:line="240" w:lineRule="auto"/>
        <w:ind w:left="720"/>
        <w:jc w:val="both"/>
        <w:rPr>
          <w:rFonts w:ascii="Times New Roman" w:eastAsia="Times New Roman" w:hAnsi="Times New Roman"/>
          <w:i/>
          <w:sz w:val="24"/>
          <w:szCs w:val="20"/>
        </w:rPr>
      </w:pPr>
      <w:r>
        <w:rPr>
          <w:rFonts w:ascii="Times New Roman" w:hAnsi="Times New Roman"/>
          <w:i/>
          <w:sz w:val="24"/>
          <w:szCs w:val="20"/>
        </w:rPr>
        <w:t>b) Det totala beviljade stödbeloppet enligt detta beslut uppdelat efter stödmottagarnas ekonomiska sektor.</w:t>
      </w:r>
    </w:p>
    <w:p w:rsidR="00E73997" w:rsidRPr="00E73997" w:rsidRDefault="00E73997" w:rsidP="00E73997">
      <w:pPr>
        <w:spacing w:after="240" w:line="240" w:lineRule="auto"/>
        <w:ind w:left="720"/>
        <w:jc w:val="both"/>
        <w:rPr>
          <w:rFonts w:ascii="Times New Roman" w:eastAsia="Times New Roman" w:hAnsi="Times New Roman"/>
          <w:i/>
          <w:sz w:val="24"/>
          <w:szCs w:val="20"/>
        </w:rPr>
      </w:pPr>
      <w:r>
        <w:rPr>
          <w:rFonts w:ascii="Times New Roman" w:hAnsi="Times New Roman"/>
          <w:i/>
          <w:sz w:val="24"/>
          <w:szCs w:val="20"/>
        </w:rPr>
        <w:t xml:space="preserve">c) Uppgift om huruvida, för en viss typ av tjänst, tillämpningen av detta beslut har gett upphov till problem eller klagomål från tredje man. </w:t>
      </w:r>
    </w:p>
    <w:p w:rsidR="00E73997" w:rsidRPr="00E73997" w:rsidRDefault="00E73997" w:rsidP="00E73997">
      <w:pPr>
        <w:spacing w:after="240" w:line="240" w:lineRule="auto"/>
        <w:ind w:left="720"/>
        <w:jc w:val="both"/>
        <w:rPr>
          <w:rFonts w:ascii="Times New Roman" w:eastAsia="Times New Roman" w:hAnsi="Times New Roman"/>
          <w:i/>
          <w:sz w:val="24"/>
          <w:szCs w:val="20"/>
        </w:rPr>
      </w:pPr>
      <w:r>
        <w:rPr>
          <w:rFonts w:ascii="Times New Roman" w:hAnsi="Times New Roman"/>
          <w:i/>
          <w:sz w:val="24"/>
          <w:szCs w:val="20"/>
        </w:rPr>
        <w:t>d) Andra uppgifter om tillämpningen av detta beslut som kommissionen kräver och som ska anges i god tid innan rapporten ska lämnas in.</w:t>
      </w:r>
    </w:p>
    <w:p w:rsidR="00E73997" w:rsidRPr="00E73997" w:rsidRDefault="00E73997" w:rsidP="00E73997">
      <w:pPr>
        <w:spacing w:after="240" w:line="240" w:lineRule="auto"/>
        <w:jc w:val="both"/>
        <w:rPr>
          <w:rFonts w:ascii="Times New Roman" w:eastAsia="Times New Roman" w:hAnsi="Times New Roman"/>
          <w:sz w:val="24"/>
          <w:szCs w:val="20"/>
        </w:rPr>
      </w:pPr>
      <w:r>
        <w:rPr>
          <w:rFonts w:ascii="Times New Roman" w:hAnsi="Times New Roman"/>
          <w:sz w:val="24"/>
          <w:szCs w:val="20"/>
        </w:rPr>
        <w:t>Punkt 62 i 2012 års rambestämmelser föreskriver i princip samma rapporteringsskyldigheter för stöd som beviljats i enlighet med 2012 års rambestämmelser.</w:t>
      </w:r>
    </w:p>
    <w:p w:rsidR="00E73997" w:rsidRPr="00E73997" w:rsidRDefault="00E73997" w:rsidP="00E73997">
      <w:pPr>
        <w:spacing w:after="240" w:line="240" w:lineRule="auto"/>
        <w:jc w:val="both"/>
        <w:rPr>
          <w:rFonts w:ascii="Times New Roman" w:eastAsia="Times New Roman" w:hAnsi="Times New Roman"/>
          <w:sz w:val="24"/>
          <w:szCs w:val="20"/>
          <w:u w:val="single"/>
        </w:rPr>
      </w:pPr>
      <w:r>
        <w:rPr>
          <w:rFonts w:ascii="Times New Roman" w:hAnsi="Times New Roman"/>
          <w:sz w:val="24"/>
          <w:szCs w:val="20"/>
          <w:u w:val="single"/>
        </w:rPr>
        <w:t xml:space="preserve">Strukturera er rapport på följande sätt: </w:t>
      </w:r>
    </w:p>
    <w:p w:rsidR="00E73997" w:rsidRPr="00E73997" w:rsidRDefault="00E73997" w:rsidP="00A64C24">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b/>
          <w:smallCaps/>
          <w:sz w:val="24"/>
          <w:szCs w:val="20"/>
        </w:rPr>
      </w:pPr>
      <w:r>
        <w:rPr>
          <w:rFonts w:ascii="Times New Roman" w:hAnsi="Times New Roman"/>
          <w:b/>
          <w:smallCaps/>
          <w:sz w:val="24"/>
          <w:szCs w:val="20"/>
        </w:rPr>
        <w:t>Översikt över utgifter</w:t>
      </w:r>
    </w:p>
    <w:p w:rsidR="00E73997" w:rsidRPr="00E73997" w:rsidRDefault="00E73997" w:rsidP="00E73997">
      <w:pPr>
        <w:spacing w:after="0" w:line="240" w:lineRule="auto"/>
        <w:ind w:left="360"/>
        <w:rPr>
          <w:rFonts w:ascii="Times New Roman" w:eastAsia="Times New Roman" w:hAnsi="Times New Roman"/>
          <w:b/>
          <w:smallCaps/>
          <w:sz w:val="24"/>
          <w:szCs w:val="20"/>
        </w:rPr>
      </w:pPr>
    </w:p>
    <w:p w:rsidR="00E73997" w:rsidRPr="00E73997" w:rsidRDefault="00E73997" w:rsidP="00E73997">
      <w:pPr>
        <w:spacing w:after="240" w:line="240" w:lineRule="auto"/>
        <w:jc w:val="both"/>
        <w:rPr>
          <w:rFonts w:ascii="Times New Roman" w:eastAsia="Times New Roman" w:hAnsi="Times New Roman"/>
          <w:sz w:val="24"/>
          <w:szCs w:val="20"/>
        </w:rPr>
      </w:pPr>
      <w:r>
        <w:rPr>
          <w:rFonts w:ascii="Times New Roman" w:hAnsi="Times New Roman"/>
          <w:sz w:val="24"/>
          <w:szCs w:val="20"/>
        </w:rPr>
        <w:t>Fyll i följande tabell:</w:t>
      </w:r>
    </w:p>
    <w:tbl>
      <w:tblPr>
        <w:tblW w:w="8402" w:type="dxa"/>
        <w:tblInd w:w="93" w:type="dxa"/>
        <w:tblLook w:val="04A0" w:firstRow="1" w:lastRow="0" w:firstColumn="1" w:lastColumn="0" w:noHBand="0" w:noVBand="1"/>
      </w:tblPr>
      <w:tblGrid>
        <w:gridCol w:w="299"/>
        <w:gridCol w:w="283"/>
        <w:gridCol w:w="114"/>
        <w:gridCol w:w="5932"/>
        <w:gridCol w:w="842"/>
        <w:gridCol w:w="932"/>
      </w:tblGrid>
      <w:tr w:rsidR="00E73997" w:rsidRPr="00E73997" w:rsidTr="009428CD">
        <w:trPr>
          <w:trHeight w:val="300"/>
        </w:trPr>
        <w:tc>
          <w:tcPr>
            <w:tcW w:w="8402" w:type="dxa"/>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E73997" w:rsidRPr="00E73997" w:rsidRDefault="00101854" w:rsidP="00101854">
            <w:pPr>
              <w:spacing w:after="0" w:line="240" w:lineRule="auto"/>
              <w:rPr>
                <w:rFonts w:ascii="Times New Roman" w:eastAsia="Times New Roman" w:hAnsi="Times New Roman"/>
                <w:b/>
                <w:bCs/>
                <w:color w:val="000000"/>
                <w:sz w:val="24"/>
                <w:szCs w:val="24"/>
              </w:rPr>
            </w:pPr>
            <w:r>
              <w:rPr>
                <w:rFonts w:ascii="Times New Roman" w:hAnsi="Times New Roman"/>
                <w:b/>
                <w:bCs/>
                <w:color w:val="000000"/>
                <w:sz w:val="24"/>
                <w:szCs w:val="24"/>
              </w:rPr>
              <w:t>Totala offentliga utgifter för tjänster av allmänt ekonomiskt intresse per rättslig grund (miljoner euro)</w:t>
            </w:r>
          </w:p>
        </w:tc>
      </w:tr>
      <w:tr w:rsidR="00E73997" w:rsidRPr="00E73997" w:rsidTr="009428CD">
        <w:trPr>
          <w:trHeight w:val="300"/>
        </w:trPr>
        <w:tc>
          <w:tcPr>
            <w:tcW w:w="299" w:type="dxa"/>
            <w:tcBorders>
              <w:top w:val="nil"/>
              <w:left w:val="single" w:sz="4" w:space="0" w:color="auto"/>
              <w:right w:val="nil"/>
            </w:tcBorders>
            <w:shd w:val="clear" w:color="auto" w:fill="auto"/>
            <w:noWrap/>
            <w:vAlign w:val="bottom"/>
            <w:hideMark/>
          </w:tcPr>
          <w:p w:rsidR="00E73997" w:rsidRPr="00E73997" w:rsidRDefault="00E73997" w:rsidP="00E73997">
            <w:pPr>
              <w:spacing w:after="0" w:line="240" w:lineRule="auto"/>
              <w:rPr>
                <w:rFonts w:ascii="Times New Roman" w:eastAsia="Times New Roman" w:hAnsi="Times New Roman"/>
                <w:color w:val="000000"/>
              </w:rPr>
            </w:pPr>
            <w:r>
              <w:rPr>
                <w:rFonts w:ascii="Times New Roman" w:hAnsi="Times New Roman"/>
                <w:color w:val="000000"/>
              </w:rPr>
              <w:t xml:space="preserve"> </w:t>
            </w:r>
          </w:p>
        </w:tc>
        <w:tc>
          <w:tcPr>
            <w:tcW w:w="397" w:type="dxa"/>
            <w:gridSpan w:val="2"/>
            <w:tcBorders>
              <w:top w:val="nil"/>
              <w:left w:val="nil"/>
              <w:right w:val="nil"/>
            </w:tcBorders>
            <w:shd w:val="clear" w:color="auto" w:fill="auto"/>
            <w:noWrap/>
            <w:vAlign w:val="bottom"/>
            <w:hideMark/>
          </w:tcPr>
          <w:p w:rsidR="00E73997" w:rsidRPr="00E73997" w:rsidRDefault="00E73997" w:rsidP="00E73997">
            <w:pPr>
              <w:spacing w:after="0" w:line="240" w:lineRule="auto"/>
              <w:rPr>
                <w:rFonts w:ascii="Times New Roman" w:eastAsia="Times New Roman" w:hAnsi="Times New Roman"/>
                <w:color w:val="000000"/>
                <w:lang w:eastAsia="en-GB"/>
              </w:rPr>
            </w:pPr>
          </w:p>
        </w:tc>
        <w:tc>
          <w:tcPr>
            <w:tcW w:w="5932" w:type="dxa"/>
            <w:tcBorders>
              <w:top w:val="nil"/>
              <w:left w:val="nil"/>
              <w:right w:val="nil"/>
            </w:tcBorders>
            <w:shd w:val="clear" w:color="auto" w:fill="auto"/>
            <w:noWrap/>
            <w:vAlign w:val="bottom"/>
            <w:hideMark/>
          </w:tcPr>
          <w:p w:rsidR="00E73997" w:rsidRPr="00E73997" w:rsidRDefault="00E73997" w:rsidP="00E73997">
            <w:pPr>
              <w:spacing w:after="0" w:line="240" w:lineRule="auto"/>
              <w:rPr>
                <w:rFonts w:eastAsia="Times New Roman"/>
                <w:color w:val="000000"/>
                <w:lang w:eastAsia="en-GB"/>
              </w:rPr>
            </w:pPr>
          </w:p>
        </w:tc>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E73997" w:rsidRPr="00E73997" w:rsidRDefault="00E73997" w:rsidP="00E73997">
            <w:pPr>
              <w:spacing w:after="0" w:line="240" w:lineRule="auto"/>
              <w:jc w:val="center"/>
              <w:rPr>
                <w:rFonts w:eastAsia="Times New Roman"/>
                <w:color w:val="000000"/>
              </w:rPr>
            </w:pPr>
            <w:r>
              <w:rPr>
                <w:color w:val="000000"/>
              </w:rPr>
              <w:t>2020</w:t>
            </w:r>
          </w:p>
        </w:tc>
        <w:tc>
          <w:tcPr>
            <w:tcW w:w="932" w:type="dxa"/>
            <w:tcBorders>
              <w:top w:val="nil"/>
              <w:left w:val="nil"/>
              <w:bottom w:val="single" w:sz="4" w:space="0" w:color="auto"/>
              <w:right w:val="single" w:sz="4" w:space="0" w:color="auto"/>
            </w:tcBorders>
            <w:shd w:val="clear" w:color="auto" w:fill="auto"/>
            <w:noWrap/>
            <w:vAlign w:val="bottom"/>
            <w:hideMark/>
          </w:tcPr>
          <w:p w:rsidR="00E73997" w:rsidRPr="00E73997" w:rsidRDefault="00E73997" w:rsidP="00E73997">
            <w:pPr>
              <w:spacing w:after="0" w:line="240" w:lineRule="auto"/>
              <w:jc w:val="center"/>
              <w:rPr>
                <w:rFonts w:eastAsia="Times New Roman"/>
                <w:color w:val="000000"/>
              </w:rPr>
            </w:pPr>
            <w:r>
              <w:rPr>
                <w:color w:val="000000"/>
              </w:rPr>
              <w:t>2021</w:t>
            </w:r>
          </w:p>
        </w:tc>
      </w:tr>
      <w:tr w:rsidR="00E73997" w:rsidRPr="00E73997" w:rsidTr="009428CD">
        <w:trPr>
          <w:trHeight w:val="300"/>
        </w:trPr>
        <w:tc>
          <w:tcPr>
            <w:tcW w:w="299" w:type="dxa"/>
            <w:tcBorders>
              <w:top w:val="nil"/>
              <w:left w:val="single" w:sz="4" w:space="0" w:color="auto"/>
              <w:bottom w:val="nil"/>
              <w:right w:val="nil"/>
            </w:tcBorders>
            <w:shd w:val="clear" w:color="000000" w:fill="F2F2F2"/>
            <w:noWrap/>
            <w:vAlign w:val="bottom"/>
            <w:hideMark/>
          </w:tcPr>
          <w:p w:rsidR="00E73997" w:rsidRPr="00E73997" w:rsidRDefault="00E73997" w:rsidP="00E73997">
            <w:pPr>
              <w:spacing w:after="0" w:line="240" w:lineRule="auto"/>
              <w:rPr>
                <w:rFonts w:ascii="Times New Roman" w:eastAsia="Times New Roman" w:hAnsi="Times New Roman"/>
                <w:color w:val="000000"/>
              </w:rPr>
            </w:pPr>
            <w:r>
              <w:rPr>
                <w:rFonts w:ascii="Times New Roman" w:hAnsi="Times New Roman"/>
                <w:color w:val="000000"/>
              </w:rPr>
              <w:t xml:space="preserve"> </w:t>
            </w:r>
          </w:p>
        </w:tc>
        <w:tc>
          <w:tcPr>
            <w:tcW w:w="6329" w:type="dxa"/>
            <w:gridSpan w:val="3"/>
            <w:tcBorders>
              <w:top w:val="nil"/>
              <w:left w:val="nil"/>
              <w:bottom w:val="nil"/>
              <w:right w:val="nil"/>
            </w:tcBorders>
            <w:shd w:val="clear" w:color="000000" w:fill="F2F2F2"/>
            <w:noWrap/>
            <w:vAlign w:val="bottom"/>
            <w:hideMark/>
          </w:tcPr>
          <w:p w:rsidR="00E73997" w:rsidRPr="00E73997" w:rsidRDefault="00A105BE" w:rsidP="00EA4EB6">
            <w:pPr>
              <w:spacing w:after="0" w:line="240" w:lineRule="auto"/>
              <w:rPr>
                <w:rFonts w:ascii="Times New Roman" w:eastAsia="Times New Roman" w:hAnsi="Times New Roman"/>
                <w:b/>
                <w:bCs/>
                <w:i/>
                <w:iCs/>
                <w:color w:val="000000"/>
              </w:rPr>
            </w:pPr>
            <w:r>
              <w:rPr>
                <w:rFonts w:ascii="Times New Roman" w:hAnsi="Times New Roman"/>
                <w:b/>
                <w:bCs/>
                <w:i/>
                <w:iCs/>
                <w:color w:val="000000"/>
              </w:rPr>
              <w:t>Total ersättning för tjänster av allmänt ekonomiskt intresse (1+2)</w:t>
            </w:r>
          </w:p>
        </w:tc>
        <w:tc>
          <w:tcPr>
            <w:tcW w:w="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E73997" w:rsidRPr="00E73997" w:rsidRDefault="00E73997" w:rsidP="00E73997">
            <w:pPr>
              <w:spacing w:after="0" w:line="240" w:lineRule="auto"/>
              <w:rPr>
                <w:rFonts w:eastAsia="Times New Roman"/>
                <w:color w:val="000000"/>
              </w:rPr>
            </w:pPr>
            <w:r>
              <w:rPr>
                <w:color w:val="000000"/>
              </w:rPr>
              <w:t xml:space="preserve"> </w:t>
            </w:r>
          </w:p>
        </w:tc>
        <w:tc>
          <w:tcPr>
            <w:tcW w:w="93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E73997" w:rsidRPr="00E73997" w:rsidRDefault="00E73997" w:rsidP="00E73997">
            <w:pPr>
              <w:spacing w:after="0" w:line="240" w:lineRule="auto"/>
              <w:rPr>
                <w:rFonts w:eastAsia="Times New Roman"/>
                <w:color w:val="000000"/>
              </w:rPr>
            </w:pPr>
            <w:r>
              <w:rPr>
                <w:color w:val="000000"/>
              </w:rPr>
              <w:t xml:space="preserve"> </w:t>
            </w:r>
          </w:p>
        </w:tc>
      </w:tr>
      <w:tr w:rsidR="00E73997" w:rsidRPr="00E73997" w:rsidTr="009428CD">
        <w:trPr>
          <w:trHeight w:val="300"/>
        </w:trPr>
        <w:tc>
          <w:tcPr>
            <w:tcW w:w="299" w:type="dxa"/>
            <w:tcBorders>
              <w:top w:val="nil"/>
              <w:left w:val="single" w:sz="4" w:space="0" w:color="auto"/>
              <w:bottom w:val="nil"/>
              <w:right w:val="nil"/>
            </w:tcBorders>
            <w:shd w:val="clear" w:color="auto" w:fill="auto"/>
            <w:noWrap/>
            <w:vAlign w:val="bottom"/>
            <w:hideMark/>
          </w:tcPr>
          <w:p w:rsidR="00E73997" w:rsidRPr="00E73997" w:rsidRDefault="00E73997" w:rsidP="00E73997">
            <w:pPr>
              <w:spacing w:after="0" w:line="240" w:lineRule="auto"/>
              <w:rPr>
                <w:rFonts w:ascii="Times New Roman" w:eastAsia="Times New Roman" w:hAnsi="Times New Roman"/>
                <w:color w:val="000000"/>
              </w:rPr>
            </w:pPr>
            <w:r>
              <w:rPr>
                <w:rFonts w:ascii="Times New Roman" w:hAnsi="Times New Roman"/>
                <w:color w:val="000000"/>
              </w:rPr>
              <w:t xml:space="preserve"> </w:t>
            </w:r>
          </w:p>
        </w:tc>
        <w:tc>
          <w:tcPr>
            <w:tcW w:w="283" w:type="dxa"/>
            <w:tcBorders>
              <w:top w:val="nil"/>
              <w:left w:val="nil"/>
              <w:bottom w:val="nil"/>
              <w:right w:val="nil"/>
            </w:tcBorders>
            <w:shd w:val="clear" w:color="auto" w:fill="auto"/>
            <w:noWrap/>
            <w:vAlign w:val="bottom"/>
            <w:hideMark/>
          </w:tcPr>
          <w:p w:rsidR="00E73997" w:rsidRPr="00E73997" w:rsidRDefault="00E73997" w:rsidP="00E73997">
            <w:pPr>
              <w:spacing w:after="0" w:line="240" w:lineRule="auto"/>
              <w:rPr>
                <w:rFonts w:ascii="Times New Roman" w:eastAsia="Times New Roman" w:hAnsi="Times New Roman"/>
                <w:color w:val="000000"/>
                <w:lang w:eastAsia="en-GB"/>
              </w:rPr>
            </w:pPr>
          </w:p>
        </w:tc>
        <w:tc>
          <w:tcPr>
            <w:tcW w:w="6046" w:type="dxa"/>
            <w:gridSpan w:val="2"/>
            <w:tcBorders>
              <w:top w:val="nil"/>
              <w:left w:val="nil"/>
              <w:bottom w:val="nil"/>
              <w:right w:val="nil"/>
            </w:tcBorders>
            <w:shd w:val="clear" w:color="auto" w:fill="auto"/>
            <w:noWrap/>
            <w:vAlign w:val="bottom"/>
            <w:hideMark/>
          </w:tcPr>
          <w:p w:rsidR="00E73997" w:rsidRPr="00E73997" w:rsidRDefault="00E73997" w:rsidP="003677DD">
            <w:pPr>
              <w:spacing w:after="0" w:line="240" w:lineRule="auto"/>
              <w:rPr>
                <w:rFonts w:ascii="Times New Roman" w:eastAsia="Times New Roman" w:hAnsi="Times New Roman"/>
                <w:color w:val="000000"/>
              </w:rPr>
            </w:pPr>
            <w:r>
              <w:rPr>
                <w:rFonts w:ascii="Times New Roman" w:hAnsi="Times New Roman"/>
                <w:color w:val="000000"/>
              </w:rPr>
              <w:t>1) Total ersättning som beviljats på grundval av beslutet om tjänster av allmänt ekonomiskt intresse</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997" w:rsidRPr="00E73997" w:rsidRDefault="00E73997" w:rsidP="00E73997">
            <w:pPr>
              <w:spacing w:after="0" w:line="240" w:lineRule="auto"/>
              <w:rPr>
                <w:rFonts w:eastAsia="Times New Roman"/>
                <w:color w:val="000000"/>
              </w:rPr>
            </w:pPr>
            <w:r>
              <w:rPr>
                <w:color w:val="000000"/>
              </w:rPr>
              <w:t xml:space="preserve"> </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997" w:rsidRPr="00E73997" w:rsidRDefault="00E73997" w:rsidP="00E73997">
            <w:pPr>
              <w:spacing w:after="0" w:line="240" w:lineRule="auto"/>
              <w:rPr>
                <w:rFonts w:eastAsia="Times New Roman"/>
                <w:color w:val="000000"/>
              </w:rPr>
            </w:pPr>
            <w:r>
              <w:rPr>
                <w:color w:val="000000"/>
              </w:rPr>
              <w:t xml:space="preserve"> </w:t>
            </w:r>
          </w:p>
        </w:tc>
        <w:bookmarkStart w:id="0" w:name="_GoBack"/>
        <w:bookmarkEnd w:id="0"/>
      </w:tr>
      <w:tr w:rsidR="00E73997" w:rsidRPr="00E73997" w:rsidTr="009428CD">
        <w:trPr>
          <w:trHeight w:val="300"/>
        </w:trPr>
        <w:tc>
          <w:tcPr>
            <w:tcW w:w="299" w:type="dxa"/>
            <w:tcBorders>
              <w:top w:val="nil"/>
              <w:left w:val="single" w:sz="4" w:space="0" w:color="auto"/>
              <w:bottom w:val="single" w:sz="4" w:space="0" w:color="auto"/>
              <w:right w:val="nil"/>
            </w:tcBorders>
            <w:shd w:val="clear" w:color="auto" w:fill="auto"/>
            <w:noWrap/>
            <w:vAlign w:val="bottom"/>
            <w:hideMark/>
          </w:tcPr>
          <w:p w:rsidR="00E73997" w:rsidRPr="00E73997" w:rsidRDefault="00E73997" w:rsidP="00E73997">
            <w:pPr>
              <w:spacing w:after="0" w:line="240" w:lineRule="auto"/>
              <w:rPr>
                <w:rFonts w:ascii="Times New Roman" w:eastAsia="Times New Roman" w:hAnsi="Times New Roman"/>
                <w:color w:val="000000"/>
              </w:rPr>
            </w:pPr>
            <w:r>
              <w:rPr>
                <w:rFonts w:ascii="Times New Roman" w:hAnsi="Times New Roman"/>
                <w:color w:val="000000"/>
              </w:rPr>
              <w:t xml:space="preserve"> </w:t>
            </w:r>
          </w:p>
        </w:tc>
        <w:tc>
          <w:tcPr>
            <w:tcW w:w="283" w:type="dxa"/>
            <w:tcBorders>
              <w:top w:val="nil"/>
              <w:left w:val="nil"/>
              <w:bottom w:val="single" w:sz="4" w:space="0" w:color="auto"/>
              <w:right w:val="nil"/>
            </w:tcBorders>
            <w:shd w:val="clear" w:color="auto" w:fill="auto"/>
            <w:noWrap/>
            <w:vAlign w:val="bottom"/>
            <w:hideMark/>
          </w:tcPr>
          <w:p w:rsidR="00E73997" w:rsidRPr="00E73997" w:rsidRDefault="00E73997" w:rsidP="00E73997">
            <w:pPr>
              <w:spacing w:after="0" w:line="240" w:lineRule="auto"/>
              <w:rPr>
                <w:rFonts w:ascii="Times New Roman" w:eastAsia="Times New Roman" w:hAnsi="Times New Roman"/>
                <w:color w:val="000000"/>
                <w:lang w:eastAsia="en-GB"/>
              </w:rPr>
            </w:pPr>
          </w:p>
        </w:tc>
        <w:tc>
          <w:tcPr>
            <w:tcW w:w="6046" w:type="dxa"/>
            <w:gridSpan w:val="2"/>
            <w:tcBorders>
              <w:top w:val="nil"/>
              <w:left w:val="nil"/>
              <w:bottom w:val="single" w:sz="4" w:space="0" w:color="auto"/>
              <w:right w:val="nil"/>
            </w:tcBorders>
            <w:shd w:val="clear" w:color="auto" w:fill="auto"/>
            <w:noWrap/>
            <w:vAlign w:val="bottom"/>
            <w:hideMark/>
          </w:tcPr>
          <w:p w:rsidR="00E73997" w:rsidRPr="00E73997" w:rsidRDefault="00E73997" w:rsidP="003677DD">
            <w:pPr>
              <w:spacing w:after="0" w:line="240" w:lineRule="auto"/>
              <w:rPr>
                <w:rFonts w:ascii="Times New Roman" w:eastAsia="Times New Roman" w:hAnsi="Times New Roman"/>
                <w:color w:val="000000"/>
              </w:rPr>
            </w:pPr>
            <w:r>
              <w:rPr>
                <w:rFonts w:ascii="Times New Roman" w:hAnsi="Times New Roman"/>
                <w:color w:val="000000"/>
              </w:rPr>
              <w:t>2) Total ersättning som beviljats på grundval av rambestämmelserna om tjänster av allmänt ekonomiskt intresse</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997" w:rsidRPr="00E73997" w:rsidRDefault="00E73997" w:rsidP="00E73997">
            <w:pPr>
              <w:spacing w:after="0" w:line="240" w:lineRule="auto"/>
              <w:rPr>
                <w:rFonts w:eastAsia="Times New Roman"/>
                <w:color w:val="000000"/>
              </w:rPr>
            </w:pPr>
            <w:r>
              <w:rPr>
                <w:color w:val="000000"/>
              </w:rPr>
              <w:t xml:space="preserve"> </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997" w:rsidRPr="00E73997" w:rsidRDefault="00E73997" w:rsidP="00E73997">
            <w:pPr>
              <w:spacing w:after="0" w:line="240" w:lineRule="auto"/>
              <w:rPr>
                <w:rFonts w:eastAsia="Times New Roman"/>
                <w:color w:val="000000"/>
              </w:rPr>
            </w:pPr>
            <w:r>
              <w:rPr>
                <w:color w:val="000000"/>
              </w:rPr>
              <w:t xml:space="preserve"> </w:t>
            </w:r>
          </w:p>
        </w:tc>
      </w:tr>
      <w:tr w:rsidR="00E73997" w:rsidRPr="00E73997" w:rsidTr="009428CD">
        <w:trPr>
          <w:trHeight w:val="184"/>
        </w:trPr>
        <w:tc>
          <w:tcPr>
            <w:tcW w:w="8402" w:type="dxa"/>
            <w:gridSpan w:val="6"/>
            <w:tcBorders>
              <w:top w:val="single" w:sz="4" w:space="0" w:color="auto"/>
              <w:left w:val="nil"/>
              <w:bottom w:val="nil"/>
              <w:right w:val="nil"/>
            </w:tcBorders>
            <w:shd w:val="clear" w:color="auto" w:fill="auto"/>
            <w:vAlign w:val="bottom"/>
            <w:hideMark/>
          </w:tcPr>
          <w:p w:rsidR="00E73997" w:rsidRPr="00E73997" w:rsidRDefault="00E73997" w:rsidP="00E73997">
            <w:pPr>
              <w:spacing w:after="0" w:line="240" w:lineRule="auto"/>
              <w:rPr>
                <w:rFonts w:ascii="Times New Roman" w:eastAsia="Times New Roman" w:hAnsi="Times New Roman"/>
                <w:color w:val="000000"/>
                <w:sz w:val="16"/>
                <w:szCs w:val="16"/>
                <w:lang w:eastAsia="en-GB"/>
              </w:rPr>
            </w:pPr>
          </w:p>
        </w:tc>
      </w:tr>
    </w:tbl>
    <w:p w:rsidR="00E73997" w:rsidRPr="00E73997" w:rsidRDefault="00E73997" w:rsidP="00E73997">
      <w:pPr>
        <w:spacing w:after="240" w:line="240" w:lineRule="auto"/>
        <w:jc w:val="both"/>
        <w:rPr>
          <w:rFonts w:ascii="Times New Roman" w:eastAsia="Times New Roman" w:hAnsi="Times New Roman"/>
          <w:sz w:val="24"/>
          <w:szCs w:val="20"/>
          <w:lang w:val="ga-IE"/>
        </w:rPr>
      </w:pPr>
    </w:p>
    <w:p w:rsidR="00E73997" w:rsidRPr="00E73997" w:rsidRDefault="00E73997" w:rsidP="00A64C24">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b/>
          <w:smallCaps/>
          <w:sz w:val="24"/>
          <w:szCs w:val="20"/>
        </w:rPr>
      </w:pPr>
      <w:r>
        <w:rPr>
          <w:rFonts w:ascii="Times New Roman" w:hAnsi="Times New Roman"/>
          <w:b/>
          <w:smallCaps/>
          <w:sz w:val="24"/>
          <w:szCs w:val="20"/>
        </w:rPr>
        <w:t xml:space="preserve">Beskrivning av tillämpningen av </w:t>
      </w:r>
      <w:r>
        <w:rPr>
          <w:rFonts w:ascii="Times New Roman" w:hAnsi="Times New Roman"/>
          <w:b/>
          <w:smallCaps/>
          <w:sz w:val="24"/>
          <w:szCs w:val="20"/>
          <w:u w:val="single"/>
        </w:rPr>
        <w:t>2012 års beslut</w:t>
      </w:r>
      <w:r>
        <w:rPr>
          <w:rFonts w:ascii="Times New Roman" w:hAnsi="Times New Roman"/>
          <w:b/>
          <w:smallCaps/>
          <w:sz w:val="24"/>
          <w:szCs w:val="20"/>
        </w:rPr>
        <w:t xml:space="preserve"> </w:t>
      </w:r>
    </w:p>
    <w:p w:rsidR="00E73997" w:rsidRPr="0099514A" w:rsidRDefault="00E73997" w:rsidP="00E73997">
      <w:pPr>
        <w:spacing w:after="0" w:line="240" w:lineRule="auto"/>
        <w:rPr>
          <w:rFonts w:ascii="Times New Roman" w:eastAsia="Times New Roman" w:hAnsi="Times New Roman"/>
          <w:b/>
          <w:smallCaps/>
          <w:sz w:val="24"/>
          <w:szCs w:val="20"/>
        </w:rPr>
      </w:pPr>
    </w:p>
    <w:p w:rsidR="00E73997" w:rsidRPr="00E73997" w:rsidRDefault="00E73997" w:rsidP="00E73997">
      <w:pPr>
        <w:spacing w:after="240" w:line="240" w:lineRule="auto"/>
        <w:jc w:val="both"/>
        <w:rPr>
          <w:rFonts w:ascii="Times New Roman" w:eastAsia="Times New Roman" w:hAnsi="Times New Roman"/>
          <w:sz w:val="24"/>
          <w:szCs w:val="20"/>
        </w:rPr>
      </w:pPr>
      <w:r>
        <w:rPr>
          <w:rFonts w:ascii="Times New Roman" w:hAnsi="Times New Roman"/>
          <w:b/>
          <w:sz w:val="24"/>
          <w:szCs w:val="20"/>
        </w:rPr>
        <w:t>Dela in denna del av rapporten i följande avsnitt</w:t>
      </w:r>
      <w:r>
        <w:rPr>
          <w:rFonts w:ascii="Times New Roman" w:hAnsi="Times New Roman"/>
          <w:sz w:val="24"/>
          <w:szCs w:val="20"/>
        </w:rPr>
        <w:t>:</w:t>
      </w:r>
    </w:p>
    <w:p w:rsidR="00E73997" w:rsidRPr="00E73997" w:rsidRDefault="00E73997" w:rsidP="00E73997">
      <w:pPr>
        <w:numPr>
          <w:ilvl w:val="0"/>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Sjukhus som tillhandahåller medicinsk vård samt, i förekommande fall, akuttjänster (artikel 2.1 b).</w:t>
      </w:r>
    </w:p>
    <w:p w:rsidR="00E73997" w:rsidRPr="00E73997" w:rsidRDefault="00E73997" w:rsidP="00E73997">
      <w:pPr>
        <w:numPr>
          <w:ilvl w:val="0"/>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Sociala tjänster (artikel 2.1 c).</w:t>
      </w:r>
    </w:p>
    <w:p w:rsidR="00E73997" w:rsidRPr="00E73997" w:rsidRDefault="00E73997" w:rsidP="00E73997">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Sjuk- och långtidsvård.</w:t>
      </w:r>
    </w:p>
    <w:p w:rsidR="00E73997" w:rsidRPr="00E73997" w:rsidRDefault="00E73997" w:rsidP="00E73997">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Barnomsorg.</w:t>
      </w:r>
    </w:p>
    <w:p w:rsidR="00E73997" w:rsidRPr="00E73997" w:rsidRDefault="00E73997" w:rsidP="00E73997">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Tillträde till och återinträde på arbetsmarknaden.</w:t>
      </w:r>
    </w:p>
    <w:p w:rsidR="00E73997" w:rsidRPr="00E73997" w:rsidRDefault="00E73997" w:rsidP="00E73997">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Socialt subventionerade bostäder.</w:t>
      </w:r>
    </w:p>
    <w:p w:rsidR="00E73997" w:rsidRDefault="00E73997" w:rsidP="00E73997">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Vård och social integrering av sårbara grupper.</w:t>
      </w:r>
    </w:p>
    <w:p w:rsidR="00A105BE" w:rsidRPr="00E73997" w:rsidRDefault="00A105BE" w:rsidP="00E73997">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Övriga sociala tjänster (i förekommande fall).</w:t>
      </w:r>
    </w:p>
    <w:p w:rsidR="00E73997" w:rsidRPr="00E73997" w:rsidRDefault="00E73997" w:rsidP="00E73997">
      <w:pPr>
        <w:numPr>
          <w:ilvl w:val="0"/>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Luft- eller sjöförbindelser till öar med en genomsnittlig årlig trafikvolym som understiger de gränser som föreskrivs i artikel 2.1 d.</w:t>
      </w:r>
    </w:p>
    <w:p w:rsidR="00E73997" w:rsidRPr="00E73997" w:rsidRDefault="00E73997" w:rsidP="00E73997">
      <w:pPr>
        <w:numPr>
          <w:ilvl w:val="0"/>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Flygplatser och hamnar med en genomsnittlig årlig trafikvolym som understiger den gräns som fastställs i artikel 2.1 e.</w:t>
      </w:r>
    </w:p>
    <w:p w:rsidR="00E73997" w:rsidRPr="006D5E2F" w:rsidRDefault="00E73997" w:rsidP="006D5E2F">
      <w:pPr>
        <w:numPr>
          <w:ilvl w:val="0"/>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Ersättning som inte överstiger ett årligt belopp på 15 miljoner euro (artikel 2.1 a).</w:t>
      </w:r>
    </w:p>
    <w:p w:rsidR="00E73997" w:rsidRPr="0099514A" w:rsidRDefault="00E73997" w:rsidP="00A105BE">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Posttjänster.</w:t>
      </w:r>
    </w:p>
    <w:p w:rsidR="00E73997" w:rsidRPr="0099514A" w:rsidRDefault="00E73997" w:rsidP="00A105BE">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Energi.</w:t>
      </w:r>
    </w:p>
    <w:p w:rsidR="00EA4EB6" w:rsidRPr="0099514A" w:rsidRDefault="00E73997" w:rsidP="00A105BE">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Insamling av avfall.</w:t>
      </w:r>
    </w:p>
    <w:p w:rsidR="00E73997" w:rsidRPr="0099514A" w:rsidRDefault="00E73997" w:rsidP="00A105BE">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Vattenförsörjning.</w:t>
      </w:r>
    </w:p>
    <w:p w:rsidR="00E73997" w:rsidRPr="0099514A" w:rsidRDefault="00E73997" w:rsidP="00A105BE">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Kultur. </w:t>
      </w:r>
    </w:p>
    <w:p w:rsidR="00E73997" w:rsidRPr="0099514A" w:rsidRDefault="00E73997" w:rsidP="00A105BE">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Finansiella tjänster.</w:t>
      </w:r>
    </w:p>
    <w:p w:rsidR="00E73997" w:rsidRPr="0099514A" w:rsidRDefault="00EA4EB6" w:rsidP="00A105BE">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szCs w:val="20"/>
        </w:rPr>
        <w:t>Andra sektorer (ange vilka).</w:t>
      </w:r>
    </w:p>
    <w:p w:rsidR="00E73997" w:rsidRPr="00E73997" w:rsidRDefault="00E73997" w:rsidP="0099514A">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Lämna information om varje punkt ovan i form av följande tabell: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4379"/>
      </w:tblGrid>
      <w:tr w:rsidR="00A105BE" w:rsidRPr="00E73997" w:rsidTr="00B804DF">
        <w:tc>
          <w:tcPr>
            <w:tcW w:w="8758" w:type="dxa"/>
            <w:gridSpan w:val="2"/>
            <w:tcBorders>
              <w:bottom w:val="single" w:sz="4" w:space="0" w:color="auto"/>
            </w:tcBorders>
            <w:shd w:val="clear" w:color="auto" w:fill="BFBFBF"/>
          </w:tcPr>
          <w:p w:rsidR="00A105BE" w:rsidRPr="00E73997" w:rsidRDefault="00A105BE" w:rsidP="0099514A">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Avsnitt (t.ex. 1, sjukhus eller 2b, barnomsorg).</w:t>
            </w:r>
          </w:p>
        </w:tc>
      </w:tr>
      <w:tr w:rsidR="00A105BE" w:rsidRPr="00E73997" w:rsidTr="00A105BE">
        <w:tc>
          <w:tcPr>
            <w:tcW w:w="8758" w:type="dxa"/>
            <w:gridSpan w:val="2"/>
            <w:tcBorders>
              <w:bottom w:val="single" w:sz="4" w:space="0" w:color="auto"/>
            </w:tcBorders>
            <w:shd w:val="clear" w:color="auto" w:fill="auto"/>
          </w:tcPr>
          <w:p w:rsidR="00A105BE" w:rsidRDefault="00A105BE" w:rsidP="0099514A">
            <w:pPr>
              <w:keepNext/>
              <w:spacing w:after="240" w:line="240" w:lineRule="auto"/>
              <w:jc w:val="both"/>
              <w:rPr>
                <w:rFonts w:ascii="Times New Roman" w:eastAsia="Times New Roman" w:hAnsi="Times New Roman"/>
                <w:b/>
                <w:sz w:val="24"/>
                <w:szCs w:val="20"/>
              </w:rPr>
            </w:pPr>
          </w:p>
        </w:tc>
      </w:tr>
      <w:tr w:rsidR="00E73997" w:rsidRPr="00E73997" w:rsidTr="00B804DF">
        <w:tc>
          <w:tcPr>
            <w:tcW w:w="8758" w:type="dxa"/>
            <w:gridSpan w:val="2"/>
            <w:tcBorders>
              <w:bottom w:val="single" w:sz="4" w:space="0" w:color="auto"/>
            </w:tcBorders>
            <w:shd w:val="clear" w:color="auto" w:fill="BFBFBF"/>
          </w:tcPr>
          <w:p w:rsidR="00E73997" w:rsidRPr="00E73997" w:rsidRDefault="00E73997" w:rsidP="0099514A">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Klar och uttömmande beskrivning om hur respektive tjänst är organiserad i er medlemsstat</w:t>
            </w:r>
            <w:r>
              <w:rPr>
                <w:rFonts w:ascii="Times New Roman" w:eastAsia="Times New Roman" w:hAnsi="Times New Roman"/>
                <w:b/>
                <w:sz w:val="24"/>
                <w:szCs w:val="20"/>
                <w:vertAlign w:val="superscript"/>
              </w:rPr>
              <w:footnoteReference w:id="1"/>
            </w:r>
          </w:p>
        </w:tc>
      </w:tr>
      <w:tr w:rsidR="00E73997" w:rsidRPr="00E73997" w:rsidTr="00B804DF">
        <w:tc>
          <w:tcPr>
            <w:tcW w:w="8758" w:type="dxa"/>
            <w:gridSpan w:val="2"/>
            <w:shd w:val="clear" w:color="auto" w:fill="F2F2F2"/>
          </w:tcPr>
          <w:p w:rsidR="00E73997" w:rsidRPr="0099514A" w:rsidRDefault="001C3CBF" w:rsidP="007B595C">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Beskrivning av vilken typ av tjänster inom respektive sektor som definierats som tjänster av allmänt ekonomiskt intresse i er medlemsstat. Ange så tydligt som möjligt </w:t>
            </w:r>
            <w:r>
              <w:rPr>
                <w:rFonts w:ascii="Times New Roman" w:hAnsi="Times New Roman"/>
                <w:b/>
                <w:sz w:val="24"/>
                <w:szCs w:val="20"/>
              </w:rPr>
              <w:t>vad de tilldelade tjänsterna omfattar</w:t>
            </w:r>
            <w:r>
              <w:rPr>
                <w:rFonts w:ascii="Times New Roman" w:hAnsi="Times New Roman"/>
                <w:sz w:val="24"/>
                <w:szCs w:val="20"/>
              </w:rPr>
              <w:t>.</w:t>
            </w:r>
          </w:p>
        </w:tc>
      </w:tr>
      <w:tr w:rsidR="00E73997" w:rsidRPr="00E73997" w:rsidTr="0099514A">
        <w:tc>
          <w:tcPr>
            <w:tcW w:w="8758" w:type="dxa"/>
            <w:gridSpan w:val="2"/>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r>
      <w:tr w:rsidR="001C3CBF" w:rsidRPr="00E73997" w:rsidTr="0099514A">
        <w:tc>
          <w:tcPr>
            <w:tcW w:w="8758" w:type="dxa"/>
            <w:gridSpan w:val="2"/>
            <w:tcBorders>
              <w:top w:val="single" w:sz="4" w:space="0" w:color="auto"/>
              <w:left w:val="single" w:sz="4" w:space="0" w:color="auto"/>
              <w:bottom w:val="single" w:sz="4" w:space="0" w:color="auto"/>
              <w:right w:val="single" w:sz="4" w:space="0" w:color="auto"/>
            </w:tcBorders>
            <w:shd w:val="pct5" w:color="auto" w:fill="auto"/>
          </w:tcPr>
          <w:p w:rsidR="001C3CBF" w:rsidRPr="00E73997" w:rsidRDefault="001C3CBF" w:rsidP="007B595C">
            <w:pPr>
              <w:spacing w:after="240" w:line="240" w:lineRule="auto"/>
              <w:jc w:val="both"/>
              <w:rPr>
                <w:rFonts w:ascii="Times New Roman" w:eastAsia="Times New Roman" w:hAnsi="Times New Roman"/>
                <w:b/>
                <w:sz w:val="24"/>
                <w:szCs w:val="20"/>
              </w:rPr>
            </w:pPr>
            <w:r>
              <w:rPr>
                <w:rFonts w:ascii="Times New Roman" w:hAnsi="Times New Roman"/>
                <w:sz w:val="24"/>
                <w:szCs w:val="20"/>
              </w:rPr>
              <w:t xml:space="preserve">Beskrivning av de (typiska) </w:t>
            </w:r>
            <w:r>
              <w:rPr>
                <w:rFonts w:ascii="Times New Roman" w:hAnsi="Times New Roman"/>
                <w:b/>
                <w:sz w:val="24"/>
                <w:szCs w:val="20"/>
              </w:rPr>
              <w:t>formerna av tilldelning</w:t>
            </w:r>
            <w:r>
              <w:rPr>
                <w:rFonts w:ascii="Times New Roman" w:hAnsi="Times New Roman"/>
                <w:sz w:val="24"/>
                <w:szCs w:val="20"/>
              </w:rPr>
              <w:t>. Bifoga standardiserade tilldelningsmallar, om sådana används inom en viss sektor.</w:t>
            </w:r>
            <w:r>
              <w:t xml:space="preserve"> </w:t>
            </w:r>
          </w:p>
        </w:tc>
      </w:tr>
      <w:tr w:rsidR="001C3CBF" w:rsidRPr="00E73997" w:rsidTr="001C3CBF">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rsidR="001C3CBF" w:rsidRPr="00E73997" w:rsidRDefault="001C3CBF" w:rsidP="00D459EF">
            <w:pPr>
              <w:spacing w:after="240" w:line="240" w:lineRule="auto"/>
              <w:jc w:val="both"/>
              <w:rPr>
                <w:rFonts w:ascii="Times New Roman" w:eastAsia="Times New Roman" w:hAnsi="Times New Roman"/>
                <w:b/>
                <w:sz w:val="24"/>
                <w:szCs w:val="20"/>
              </w:rPr>
            </w:pPr>
          </w:p>
        </w:tc>
      </w:tr>
      <w:tr w:rsidR="00E73997" w:rsidRPr="00E73997" w:rsidTr="00B804DF">
        <w:tc>
          <w:tcPr>
            <w:tcW w:w="8758" w:type="dxa"/>
            <w:gridSpan w:val="2"/>
            <w:shd w:val="clear" w:color="auto" w:fill="F2F2F2"/>
          </w:tcPr>
          <w:p w:rsidR="00E73997" w:rsidRPr="00E73997" w:rsidRDefault="00E73997" w:rsidP="00A817BA">
            <w:pPr>
              <w:spacing w:after="240" w:line="240" w:lineRule="auto"/>
              <w:jc w:val="both"/>
              <w:rPr>
                <w:rFonts w:ascii="Times New Roman" w:eastAsia="Times New Roman" w:hAnsi="Times New Roman"/>
                <w:b/>
                <w:sz w:val="24"/>
                <w:szCs w:val="20"/>
              </w:rPr>
            </w:pPr>
            <w:r>
              <w:rPr>
                <w:rFonts w:ascii="Times New Roman" w:hAnsi="Times New Roman"/>
                <w:b/>
                <w:sz w:val="24"/>
                <w:szCs w:val="20"/>
              </w:rPr>
              <w:t>Tilldelningens genomsnittliga varaktighet (i antal år)</w:t>
            </w:r>
            <w:r>
              <w:rPr>
                <w:rFonts w:ascii="Times New Roman" w:hAnsi="Times New Roman"/>
                <w:sz w:val="24"/>
                <w:szCs w:val="20"/>
              </w:rPr>
              <w:t xml:space="preserve"> och andelen tjänster som tilldelats för en </w:t>
            </w:r>
            <w:r>
              <w:rPr>
                <w:rFonts w:ascii="Times New Roman" w:hAnsi="Times New Roman"/>
                <w:b/>
                <w:sz w:val="24"/>
                <w:szCs w:val="20"/>
              </w:rPr>
              <w:t>längre period än tio år</w:t>
            </w:r>
            <w:r>
              <w:rPr>
                <w:rFonts w:ascii="Times New Roman" w:hAnsi="Times New Roman"/>
                <w:sz w:val="24"/>
                <w:szCs w:val="20"/>
              </w:rPr>
              <w:t xml:space="preserve"> (i %) per sektor. Ange inom vilka sektorer tjänsterna av allmänt ekonomiskt intresse har tilldelats för en period som överstiger tio år och vad som motiverar denna period?</w:t>
            </w:r>
          </w:p>
        </w:tc>
      </w:tr>
      <w:tr w:rsidR="00E73997" w:rsidRPr="00E73997" w:rsidTr="0099514A">
        <w:tc>
          <w:tcPr>
            <w:tcW w:w="8758" w:type="dxa"/>
            <w:gridSpan w:val="2"/>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r>
      <w:tr w:rsidR="001C3CBF" w:rsidRPr="00E73997" w:rsidTr="0099514A">
        <w:tc>
          <w:tcPr>
            <w:tcW w:w="8758" w:type="dxa"/>
            <w:gridSpan w:val="2"/>
            <w:tcBorders>
              <w:top w:val="single" w:sz="4" w:space="0" w:color="auto"/>
              <w:left w:val="single" w:sz="4" w:space="0" w:color="auto"/>
              <w:bottom w:val="single" w:sz="4" w:space="0" w:color="auto"/>
              <w:right w:val="single" w:sz="4" w:space="0" w:color="auto"/>
            </w:tcBorders>
            <w:shd w:val="pct5" w:color="auto" w:fill="auto"/>
          </w:tcPr>
          <w:p w:rsidR="001C3CBF" w:rsidRPr="0099514A" w:rsidRDefault="001C3CBF" w:rsidP="00D459EF">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Beskrivning av om företagen ges (typiska) </w:t>
            </w:r>
            <w:r>
              <w:rPr>
                <w:rFonts w:ascii="Times New Roman" w:hAnsi="Times New Roman"/>
                <w:b/>
                <w:sz w:val="24"/>
                <w:szCs w:val="20"/>
              </w:rPr>
              <w:t>exklusiva eller särskilda rättigheter</w:t>
            </w:r>
            <w:r>
              <w:rPr>
                <w:rFonts w:ascii="Times New Roman" w:hAnsi="Times New Roman"/>
                <w:sz w:val="24"/>
                <w:szCs w:val="20"/>
              </w:rPr>
              <w:t>.</w:t>
            </w:r>
          </w:p>
        </w:tc>
      </w:tr>
      <w:tr w:rsidR="001C3CBF" w:rsidRPr="00E73997" w:rsidTr="001C3CBF">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rsidR="001C3CBF" w:rsidRPr="00E73997" w:rsidRDefault="001C3CBF" w:rsidP="00D459EF">
            <w:pPr>
              <w:spacing w:after="240" w:line="240" w:lineRule="auto"/>
              <w:jc w:val="both"/>
              <w:rPr>
                <w:rFonts w:ascii="Times New Roman" w:eastAsia="Times New Roman" w:hAnsi="Times New Roman"/>
                <w:b/>
                <w:sz w:val="24"/>
                <w:szCs w:val="20"/>
              </w:rPr>
            </w:pPr>
          </w:p>
        </w:tc>
      </w:tr>
      <w:tr w:rsidR="00E73997" w:rsidRPr="00E73997" w:rsidTr="00B804DF">
        <w:tc>
          <w:tcPr>
            <w:tcW w:w="8758" w:type="dxa"/>
            <w:gridSpan w:val="2"/>
            <w:shd w:val="clear" w:color="auto" w:fill="F2F2F2"/>
          </w:tcPr>
          <w:p w:rsidR="00E73997" w:rsidRPr="0099514A" w:rsidRDefault="00A817BA" w:rsidP="00E73997">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Vilka </w:t>
            </w:r>
            <w:r>
              <w:rPr>
                <w:rFonts w:ascii="Times New Roman" w:hAnsi="Times New Roman"/>
                <w:b/>
                <w:sz w:val="24"/>
                <w:szCs w:val="20"/>
              </w:rPr>
              <w:t>stödinstrument</w:t>
            </w:r>
            <w:r>
              <w:rPr>
                <w:rFonts w:ascii="Times New Roman" w:hAnsi="Times New Roman"/>
                <w:sz w:val="24"/>
                <w:szCs w:val="20"/>
              </w:rPr>
              <w:t xml:space="preserve"> har använts (direktstöd, garantier osv.)?</w:t>
            </w:r>
          </w:p>
        </w:tc>
      </w:tr>
      <w:tr w:rsidR="00E73997" w:rsidRPr="00E73997" w:rsidTr="00B804DF">
        <w:tc>
          <w:tcPr>
            <w:tcW w:w="8758" w:type="dxa"/>
            <w:gridSpan w:val="2"/>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r>
      <w:tr w:rsidR="00E73997" w:rsidRPr="00E73997" w:rsidTr="00B804DF">
        <w:tc>
          <w:tcPr>
            <w:tcW w:w="8758" w:type="dxa"/>
            <w:gridSpan w:val="2"/>
            <w:shd w:val="clear" w:color="auto" w:fill="F2F2F2"/>
          </w:tcPr>
          <w:p w:rsidR="00E73997" w:rsidRPr="00E73997" w:rsidRDefault="00E73997" w:rsidP="00E73997">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Information om den typiska </w:t>
            </w:r>
            <w:r>
              <w:rPr>
                <w:rFonts w:ascii="Times New Roman" w:hAnsi="Times New Roman"/>
                <w:b/>
                <w:sz w:val="24"/>
                <w:szCs w:val="20"/>
              </w:rPr>
              <w:t>ersättningsmekanismen</w:t>
            </w:r>
            <w:r>
              <w:rPr>
                <w:rFonts w:ascii="Times New Roman" w:hAnsi="Times New Roman"/>
                <w:sz w:val="24"/>
                <w:szCs w:val="20"/>
              </w:rPr>
              <w:t xml:space="preserve"> för respektive tjänster. Ange även om en kostnadsfördelningsmetod eller nettokostnadsmetoden använts.</w:t>
            </w:r>
          </w:p>
        </w:tc>
      </w:tr>
      <w:tr w:rsidR="00E73997" w:rsidRPr="00E73997" w:rsidTr="00B804DF">
        <w:tc>
          <w:tcPr>
            <w:tcW w:w="8758" w:type="dxa"/>
            <w:gridSpan w:val="2"/>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r>
      <w:tr w:rsidR="00E73997" w:rsidRPr="00E73997" w:rsidTr="00B804DF">
        <w:tc>
          <w:tcPr>
            <w:tcW w:w="8758" w:type="dxa"/>
            <w:gridSpan w:val="2"/>
            <w:shd w:val="clear" w:color="auto" w:fill="F2F2F2"/>
          </w:tcPr>
          <w:p w:rsidR="00E73997" w:rsidRPr="00E73997" w:rsidRDefault="00E73997" w:rsidP="00E73997">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Typiska </w:t>
            </w:r>
            <w:r>
              <w:rPr>
                <w:rFonts w:ascii="Times New Roman" w:hAnsi="Times New Roman"/>
                <w:b/>
                <w:sz w:val="24"/>
                <w:szCs w:val="20"/>
              </w:rPr>
              <w:t>åtgärder för att hindra och återbetala eventuell överkompensation.</w:t>
            </w:r>
          </w:p>
        </w:tc>
      </w:tr>
      <w:tr w:rsidR="00E73997" w:rsidRPr="00E73997" w:rsidTr="00230487">
        <w:tc>
          <w:tcPr>
            <w:tcW w:w="8758" w:type="dxa"/>
            <w:gridSpan w:val="2"/>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r>
      <w:tr w:rsidR="00230487" w:rsidRPr="00E73997" w:rsidTr="00765398">
        <w:tc>
          <w:tcPr>
            <w:tcW w:w="8758" w:type="dxa"/>
            <w:gridSpan w:val="2"/>
            <w:tcBorders>
              <w:bottom w:val="single" w:sz="4" w:space="0" w:color="auto"/>
            </w:tcBorders>
            <w:shd w:val="clear" w:color="auto" w:fill="F2F2F2"/>
          </w:tcPr>
          <w:p w:rsidR="00230487" w:rsidRPr="00E73997" w:rsidRDefault="00230487" w:rsidP="00101854">
            <w:pPr>
              <w:spacing w:after="240" w:line="240" w:lineRule="auto"/>
              <w:jc w:val="both"/>
              <w:rPr>
                <w:rFonts w:ascii="Times New Roman" w:eastAsia="Times New Roman" w:hAnsi="Times New Roman"/>
                <w:b/>
                <w:sz w:val="24"/>
                <w:szCs w:val="20"/>
              </w:rPr>
            </w:pPr>
            <w:r>
              <w:rPr>
                <w:rFonts w:ascii="Times New Roman" w:hAnsi="Times New Roman"/>
                <w:sz w:val="24"/>
                <w:szCs w:val="20"/>
              </w:rPr>
              <w:t>En kort redogörelse för efterlevnaden av kraven på öppenhet (se artikel 7 i 2012 års beslut) för stöd på över 15 miljoner euro till företag som även bedriver annan verksamhet än verksamhet som avser tjänster av allmänt ekonomiskt intresse). Förse även ert svar med relevanta exempel på information som offentliggjorts för detta ändamål (t.ex. länkar till webbplatser eller andra hänvisningar), ange om ni har en central webbplats där ni offentliggör denna information med avseende på alla berörda stödåtgärder i er medlemsstat (och ange i så fall länken till denna webbplats) eller förklara alternativt om och hur offentliggörandet sker på den stödbeviljande nivån (t.ex. central, regional eller lokal nivå).</w:t>
            </w:r>
          </w:p>
        </w:tc>
      </w:tr>
      <w:tr w:rsidR="00230487" w:rsidRPr="00E73997" w:rsidTr="00B804DF">
        <w:tc>
          <w:tcPr>
            <w:tcW w:w="8758" w:type="dxa"/>
            <w:gridSpan w:val="2"/>
            <w:tcBorders>
              <w:bottom w:val="single" w:sz="4" w:space="0" w:color="auto"/>
            </w:tcBorders>
            <w:shd w:val="clear" w:color="auto" w:fill="auto"/>
          </w:tcPr>
          <w:p w:rsidR="00230487" w:rsidRPr="00E73997" w:rsidRDefault="00230487" w:rsidP="009428CD">
            <w:pPr>
              <w:keepNext/>
              <w:spacing w:after="240" w:line="240" w:lineRule="auto"/>
              <w:jc w:val="both"/>
              <w:rPr>
                <w:rFonts w:ascii="Times New Roman" w:eastAsia="Times New Roman" w:hAnsi="Times New Roman"/>
                <w:b/>
                <w:sz w:val="24"/>
                <w:szCs w:val="20"/>
              </w:rPr>
            </w:pPr>
          </w:p>
        </w:tc>
      </w:tr>
      <w:tr w:rsidR="00E73997" w:rsidRPr="00E73997" w:rsidTr="00B804DF">
        <w:tc>
          <w:tcPr>
            <w:tcW w:w="8758" w:type="dxa"/>
            <w:gridSpan w:val="2"/>
            <w:tcBorders>
              <w:bottom w:val="single" w:sz="4" w:space="0" w:color="auto"/>
            </w:tcBorders>
            <w:shd w:val="clear" w:color="auto" w:fill="BFBFBF"/>
          </w:tcPr>
          <w:p w:rsidR="00E73997" w:rsidRPr="00E73997" w:rsidRDefault="00E73997" w:rsidP="0099514A">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Beviljat stödbelopp</w:t>
            </w:r>
          </w:p>
        </w:tc>
      </w:tr>
      <w:tr w:rsidR="00E73997" w:rsidRPr="00E73997" w:rsidTr="00B804DF">
        <w:tc>
          <w:tcPr>
            <w:tcW w:w="8758" w:type="dxa"/>
            <w:gridSpan w:val="2"/>
            <w:shd w:val="clear" w:color="auto" w:fill="F2F2F2"/>
          </w:tcPr>
          <w:p w:rsidR="00E73997" w:rsidRPr="00E73997" w:rsidRDefault="00E73997" w:rsidP="0099514A">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Totalt beviljat stödbelopp (i miljoner euro)</w:t>
            </w:r>
            <w:r>
              <w:rPr>
                <w:rFonts w:ascii="Times New Roman" w:eastAsia="Times New Roman" w:hAnsi="Times New Roman"/>
                <w:sz w:val="24"/>
                <w:szCs w:val="20"/>
                <w:vertAlign w:val="superscript"/>
              </w:rPr>
              <w:footnoteReference w:id="2"/>
            </w:r>
            <w:r>
              <w:rPr>
                <w:rFonts w:ascii="Times New Roman" w:hAnsi="Times New Roman"/>
                <w:sz w:val="24"/>
                <w:szCs w:val="20"/>
              </w:rPr>
              <w:t>.</w:t>
            </w:r>
            <w:r>
              <w:rPr>
                <w:rFonts w:ascii="Times New Roman" w:hAnsi="Times New Roman"/>
                <w:b/>
                <w:sz w:val="24"/>
                <w:szCs w:val="20"/>
              </w:rPr>
              <w:t xml:space="preserve"> </w:t>
            </w:r>
            <w:r>
              <w:rPr>
                <w:rFonts w:ascii="Times New Roman" w:hAnsi="Times New Roman"/>
                <w:sz w:val="24"/>
                <w:szCs w:val="20"/>
              </w:rPr>
              <w:t>Detta omfattar allt stöd som beviljats i er medlemsstat, inklusive stöd från regionala och lokala myndigheter. (</w:t>
            </w:r>
            <w:r>
              <w:rPr>
                <w:rFonts w:ascii="Times New Roman" w:hAnsi="Times New Roman"/>
                <w:b/>
                <w:sz w:val="24"/>
                <w:szCs w:val="20"/>
              </w:rPr>
              <w:t>A+B+C</w:t>
            </w:r>
            <w:r>
              <w:rPr>
                <w:rFonts w:ascii="Times New Roman" w:hAnsi="Times New Roman"/>
                <w:sz w:val="24"/>
                <w:szCs w:val="20"/>
              </w:rPr>
              <w:t>)</w:t>
            </w:r>
          </w:p>
        </w:tc>
      </w:tr>
      <w:tr w:rsidR="00E73997" w:rsidRPr="00E73997" w:rsidTr="00B804DF">
        <w:tc>
          <w:tcPr>
            <w:tcW w:w="4379" w:type="dxa"/>
            <w:shd w:val="clear" w:color="auto" w:fill="F2F2F2"/>
          </w:tcPr>
          <w:p w:rsidR="00E73997" w:rsidRPr="00E73997" w:rsidRDefault="00E73997"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2020</w:t>
            </w:r>
          </w:p>
        </w:tc>
        <w:tc>
          <w:tcPr>
            <w:tcW w:w="4379" w:type="dxa"/>
            <w:shd w:val="clear" w:color="auto" w:fill="F2F2F2"/>
          </w:tcPr>
          <w:p w:rsidR="00E73997" w:rsidRPr="00E73997" w:rsidRDefault="00E73997"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2021</w:t>
            </w:r>
          </w:p>
        </w:tc>
      </w:tr>
      <w:tr w:rsidR="00E73997" w:rsidRPr="00E73997" w:rsidTr="00B804DF">
        <w:tc>
          <w:tcPr>
            <w:tcW w:w="4379" w:type="dxa"/>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r>
      <w:tr w:rsidR="00E73997" w:rsidRPr="00E73997" w:rsidTr="00B804DF">
        <w:tc>
          <w:tcPr>
            <w:tcW w:w="8758" w:type="dxa"/>
            <w:gridSpan w:val="2"/>
            <w:shd w:val="clear" w:color="auto" w:fill="F2F2F2"/>
          </w:tcPr>
          <w:p w:rsidR="00E73997" w:rsidRPr="00E73997" w:rsidRDefault="00E73997" w:rsidP="00E73997">
            <w:pPr>
              <w:spacing w:after="240" w:line="240" w:lineRule="auto"/>
              <w:jc w:val="both"/>
              <w:rPr>
                <w:rFonts w:ascii="Times New Roman" w:eastAsia="Times New Roman" w:hAnsi="Times New Roman"/>
                <w:b/>
                <w:sz w:val="24"/>
                <w:szCs w:val="20"/>
              </w:rPr>
            </w:pPr>
            <w:r>
              <w:rPr>
                <w:rFonts w:ascii="Times New Roman" w:hAnsi="Times New Roman"/>
                <w:b/>
                <w:sz w:val="24"/>
                <w:szCs w:val="20"/>
              </w:rPr>
              <w:t xml:space="preserve">A: Totalt beviljat stödbelopp (i miljoner euro) </w:t>
            </w:r>
            <w:r>
              <w:rPr>
                <w:rFonts w:ascii="Times New Roman" w:hAnsi="Times New Roman"/>
                <w:sz w:val="24"/>
                <w:szCs w:val="20"/>
              </w:rPr>
              <w:t>som betalas av nationella centrala myndigheter</w:t>
            </w:r>
            <w:bookmarkStart w:id="1" w:name="_Ref443469630"/>
            <w:r>
              <w:rPr>
                <w:rStyle w:val="FootnoteReference"/>
                <w:rFonts w:ascii="Times New Roman" w:eastAsia="Times New Roman" w:hAnsi="Times New Roman"/>
                <w:sz w:val="24"/>
                <w:szCs w:val="20"/>
              </w:rPr>
              <w:footnoteReference w:id="3"/>
            </w:r>
            <w:bookmarkEnd w:id="1"/>
          </w:p>
        </w:tc>
      </w:tr>
      <w:tr w:rsidR="00E73997" w:rsidRPr="00E73997" w:rsidTr="00B804DF">
        <w:tc>
          <w:tcPr>
            <w:tcW w:w="4379" w:type="dxa"/>
            <w:shd w:val="clear" w:color="auto" w:fill="F2F2F2"/>
          </w:tcPr>
          <w:p w:rsidR="00E73997" w:rsidRPr="00E73997" w:rsidRDefault="00E73997"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2020</w:t>
            </w:r>
          </w:p>
        </w:tc>
        <w:tc>
          <w:tcPr>
            <w:tcW w:w="4379" w:type="dxa"/>
            <w:shd w:val="clear" w:color="auto" w:fill="F2F2F2"/>
          </w:tcPr>
          <w:p w:rsidR="00E73997" w:rsidRPr="00E73997" w:rsidRDefault="00E73997"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2021</w:t>
            </w:r>
          </w:p>
        </w:tc>
      </w:tr>
      <w:tr w:rsidR="00E73997" w:rsidRPr="00E73997" w:rsidTr="00B804DF">
        <w:tc>
          <w:tcPr>
            <w:tcW w:w="4379" w:type="dxa"/>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r>
      <w:tr w:rsidR="00E73997" w:rsidRPr="00E73997" w:rsidTr="00B804DF">
        <w:tc>
          <w:tcPr>
            <w:tcW w:w="8758" w:type="dxa"/>
            <w:gridSpan w:val="2"/>
            <w:shd w:val="clear" w:color="auto" w:fill="F2F2F2"/>
          </w:tcPr>
          <w:p w:rsidR="00E73997" w:rsidRPr="00E73997" w:rsidRDefault="00E73997" w:rsidP="00E73997">
            <w:pPr>
              <w:spacing w:after="240" w:line="240" w:lineRule="auto"/>
              <w:jc w:val="both"/>
              <w:rPr>
                <w:rFonts w:ascii="Times New Roman" w:eastAsia="Times New Roman" w:hAnsi="Times New Roman"/>
                <w:b/>
                <w:sz w:val="24"/>
                <w:szCs w:val="20"/>
              </w:rPr>
            </w:pPr>
            <w:r>
              <w:rPr>
                <w:rFonts w:ascii="Times New Roman" w:hAnsi="Times New Roman"/>
                <w:b/>
                <w:sz w:val="24"/>
                <w:szCs w:val="20"/>
              </w:rPr>
              <w:t>B: Totalt beviljat stödbelopp (i miljoner euro)</w:t>
            </w:r>
            <w:r>
              <w:rPr>
                <w:rFonts w:ascii="Times New Roman" w:hAnsi="Times New Roman"/>
                <w:sz w:val="24"/>
                <w:szCs w:val="20"/>
              </w:rPr>
              <w:t xml:space="preserve"> som betalas av regionala myndigheter</w:t>
            </w:r>
            <w:r>
              <w:rPr>
                <w:rStyle w:val="FootnoteReference"/>
                <w:rFonts w:ascii="Times New Roman" w:eastAsia="Times New Roman" w:hAnsi="Times New Roman"/>
                <w:sz w:val="24"/>
                <w:szCs w:val="20"/>
              </w:rPr>
              <w:footnoteReference w:id="4"/>
            </w:r>
          </w:p>
        </w:tc>
      </w:tr>
      <w:tr w:rsidR="00E73997" w:rsidRPr="00E73997" w:rsidTr="00B804DF">
        <w:tc>
          <w:tcPr>
            <w:tcW w:w="4379" w:type="dxa"/>
            <w:shd w:val="clear" w:color="auto" w:fill="F2F2F2"/>
          </w:tcPr>
          <w:p w:rsidR="00E73997" w:rsidRPr="00E73997" w:rsidRDefault="00E73997"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2020</w:t>
            </w:r>
          </w:p>
        </w:tc>
        <w:tc>
          <w:tcPr>
            <w:tcW w:w="4379" w:type="dxa"/>
            <w:shd w:val="clear" w:color="auto" w:fill="F2F2F2"/>
          </w:tcPr>
          <w:p w:rsidR="00E73997" w:rsidRPr="00E73997" w:rsidRDefault="00E73997"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2021</w:t>
            </w:r>
          </w:p>
        </w:tc>
      </w:tr>
      <w:tr w:rsidR="00E73997" w:rsidRPr="00E73997" w:rsidTr="00B804DF">
        <w:tc>
          <w:tcPr>
            <w:tcW w:w="4379" w:type="dxa"/>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r>
      <w:tr w:rsidR="00E73997" w:rsidRPr="00E73997" w:rsidTr="00B804DF">
        <w:tc>
          <w:tcPr>
            <w:tcW w:w="8758" w:type="dxa"/>
            <w:gridSpan w:val="2"/>
            <w:shd w:val="clear" w:color="auto" w:fill="F2F2F2"/>
          </w:tcPr>
          <w:p w:rsidR="00E73997" w:rsidRPr="00E73997" w:rsidRDefault="00E73997" w:rsidP="00E73997">
            <w:pPr>
              <w:spacing w:after="240" w:line="240" w:lineRule="auto"/>
              <w:jc w:val="both"/>
              <w:rPr>
                <w:rFonts w:ascii="Times New Roman" w:eastAsia="Times New Roman" w:hAnsi="Times New Roman"/>
                <w:b/>
                <w:sz w:val="24"/>
                <w:szCs w:val="20"/>
              </w:rPr>
            </w:pPr>
            <w:r>
              <w:rPr>
                <w:rFonts w:ascii="Times New Roman" w:hAnsi="Times New Roman"/>
                <w:b/>
                <w:sz w:val="24"/>
                <w:szCs w:val="20"/>
              </w:rPr>
              <w:t>C: Totalt beviljat stödbelopp (i miljoner euro)</w:t>
            </w:r>
            <w:r>
              <w:rPr>
                <w:rFonts w:ascii="Times New Roman" w:hAnsi="Times New Roman"/>
                <w:sz w:val="24"/>
                <w:szCs w:val="20"/>
              </w:rPr>
              <w:t xml:space="preserve"> som betalas av lokala myndigheter</w:t>
            </w:r>
            <w:r>
              <w:rPr>
                <w:rStyle w:val="FootnoteReference"/>
                <w:rFonts w:ascii="Times New Roman" w:eastAsia="Times New Roman" w:hAnsi="Times New Roman"/>
                <w:sz w:val="24"/>
                <w:szCs w:val="20"/>
              </w:rPr>
              <w:footnoteReference w:id="5"/>
            </w:r>
          </w:p>
        </w:tc>
      </w:tr>
      <w:tr w:rsidR="00E73997" w:rsidRPr="00E73997" w:rsidTr="00B804DF">
        <w:tc>
          <w:tcPr>
            <w:tcW w:w="4379" w:type="dxa"/>
            <w:shd w:val="clear" w:color="auto" w:fill="F2F2F2"/>
          </w:tcPr>
          <w:p w:rsidR="00E73997" w:rsidRPr="00E73997" w:rsidRDefault="00E73997"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2020</w:t>
            </w:r>
          </w:p>
        </w:tc>
        <w:tc>
          <w:tcPr>
            <w:tcW w:w="4379" w:type="dxa"/>
            <w:shd w:val="clear" w:color="auto" w:fill="F2F2F2"/>
          </w:tcPr>
          <w:p w:rsidR="00E73997" w:rsidRPr="00E73997" w:rsidRDefault="00E73997"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2021</w:t>
            </w:r>
          </w:p>
        </w:tc>
      </w:tr>
      <w:tr w:rsidR="00E73997" w:rsidRPr="00E73997" w:rsidTr="00B804DF">
        <w:tc>
          <w:tcPr>
            <w:tcW w:w="4379" w:type="dxa"/>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rsidR="00E73997" w:rsidRPr="00E73997" w:rsidRDefault="00E73997" w:rsidP="00E73997">
            <w:pPr>
              <w:spacing w:after="240" w:line="240" w:lineRule="auto"/>
              <w:jc w:val="both"/>
              <w:rPr>
                <w:rFonts w:ascii="Times New Roman" w:eastAsia="Times New Roman" w:hAnsi="Times New Roman"/>
                <w:b/>
                <w:sz w:val="24"/>
                <w:szCs w:val="20"/>
              </w:rPr>
            </w:pPr>
          </w:p>
        </w:tc>
      </w:tr>
      <w:tr w:rsidR="0099514A" w:rsidRPr="0099514A" w:rsidTr="00D459EF">
        <w:tc>
          <w:tcPr>
            <w:tcW w:w="8758" w:type="dxa"/>
            <w:gridSpan w:val="2"/>
            <w:tcBorders>
              <w:bottom w:val="single" w:sz="4" w:space="0" w:color="auto"/>
            </w:tcBorders>
            <w:shd w:val="pct5" w:color="auto" w:fill="auto"/>
          </w:tcPr>
          <w:p w:rsidR="0099514A" w:rsidRPr="0099514A" w:rsidRDefault="0099514A" w:rsidP="0092449B">
            <w:pPr>
              <w:rPr>
                <w:rFonts w:ascii="Times New Roman" w:hAnsi="Times New Roman"/>
                <w:b/>
                <w:sz w:val="24"/>
              </w:rPr>
            </w:pPr>
            <w:r>
              <w:rPr>
                <w:rFonts w:ascii="Times New Roman" w:hAnsi="Times New Roman"/>
                <w:b/>
                <w:sz w:val="24"/>
              </w:rPr>
              <w:t>Andel av utgifterna per stödinstrument</w:t>
            </w:r>
            <w:r>
              <w:rPr>
                <w:rFonts w:ascii="Times New Roman" w:hAnsi="Times New Roman"/>
                <w:sz w:val="24"/>
              </w:rPr>
              <w:t xml:space="preserve"> (direktstöd, garantier etc.) (i förekommande fall)</w:t>
            </w:r>
          </w:p>
        </w:tc>
      </w:tr>
      <w:tr w:rsidR="0099514A" w:rsidRPr="0099514A" w:rsidTr="00D459EF">
        <w:tc>
          <w:tcPr>
            <w:tcW w:w="4379" w:type="dxa"/>
            <w:tcBorders>
              <w:bottom w:val="single" w:sz="4" w:space="0" w:color="auto"/>
            </w:tcBorders>
            <w:shd w:val="pct5" w:color="auto" w:fill="auto"/>
          </w:tcPr>
          <w:p w:rsidR="0099514A" w:rsidRPr="0099514A" w:rsidRDefault="0099514A" w:rsidP="009428CD">
            <w:pPr>
              <w:spacing w:after="0"/>
              <w:jc w:val="center"/>
              <w:rPr>
                <w:rFonts w:ascii="Times New Roman" w:hAnsi="Times New Roman"/>
                <w:b/>
                <w:sz w:val="24"/>
              </w:rPr>
            </w:pPr>
            <w:r>
              <w:rPr>
                <w:rFonts w:ascii="Times New Roman" w:hAnsi="Times New Roman"/>
                <w:b/>
                <w:sz w:val="24"/>
              </w:rPr>
              <w:t>2020</w:t>
            </w:r>
          </w:p>
        </w:tc>
        <w:tc>
          <w:tcPr>
            <w:tcW w:w="4379" w:type="dxa"/>
            <w:tcBorders>
              <w:bottom w:val="single" w:sz="4" w:space="0" w:color="auto"/>
            </w:tcBorders>
            <w:shd w:val="pct5" w:color="auto" w:fill="auto"/>
          </w:tcPr>
          <w:p w:rsidR="0099514A" w:rsidRPr="0099514A" w:rsidRDefault="0099514A" w:rsidP="009428CD">
            <w:pPr>
              <w:spacing w:after="0"/>
              <w:jc w:val="center"/>
              <w:rPr>
                <w:rFonts w:ascii="Times New Roman" w:hAnsi="Times New Roman"/>
                <w:b/>
                <w:sz w:val="24"/>
              </w:rPr>
            </w:pPr>
            <w:r>
              <w:rPr>
                <w:rFonts w:ascii="Times New Roman" w:hAnsi="Times New Roman"/>
                <w:b/>
                <w:sz w:val="24"/>
              </w:rPr>
              <w:t>2021</w:t>
            </w:r>
          </w:p>
        </w:tc>
      </w:tr>
      <w:tr w:rsidR="0099514A" w:rsidRPr="007C008C" w:rsidTr="00D459EF">
        <w:tc>
          <w:tcPr>
            <w:tcW w:w="4379" w:type="dxa"/>
            <w:tcBorders>
              <w:bottom w:val="single" w:sz="4" w:space="0" w:color="auto"/>
            </w:tcBorders>
            <w:shd w:val="clear" w:color="auto" w:fill="auto"/>
          </w:tcPr>
          <w:p w:rsidR="0099514A" w:rsidRPr="007C008C" w:rsidRDefault="0099514A" w:rsidP="00D459EF">
            <w:pPr>
              <w:rPr>
                <w:b/>
              </w:rPr>
            </w:pPr>
          </w:p>
        </w:tc>
        <w:tc>
          <w:tcPr>
            <w:tcW w:w="4379" w:type="dxa"/>
            <w:tcBorders>
              <w:bottom w:val="single" w:sz="4" w:space="0" w:color="auto"/>
            </w:tcBorders>
            <w:shd w:val="clear" w:color="auto" w:fill="auto"/>
          </w:tcPr>
          <w:p w:rsidR="0099514A" w:rsidRPr="007C008C" w:rsidRDefault="0099514A" w:rsidP="00D459EF">
            <w:pPr>
              <w:rPr>
                <w:b/>
              </w:rPr>
            </w:pPr>
          </w:p>
        </w:tc>
      </w:tr>
      <w:tr w:rsidR="00E73997" w:rsidRPr="00E73997" w:rsidTr="00B804DF">
        <w:tc>
          <w:tcPr>
            <w:tcW w:w="8758" w:type="dxa"/>
            <w:gridSpan w:val="2"/>
            <w:shd w:val="pct5" w:color="auto" w:fill="auto"/>
          </w:tcPr>
          <w:p w:rsidR="00E73997" w:rsidRPr="00E73997" w:rsidRDefault="002E7839" w:rsidP="009428CD">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Kompletterande kvantitativ information</w:t>
            </w:r>
            <w:r>
              <w:rPr>
                <w:rFonts w:ascii="Times New Roman" w:hAnsi="Times New Roman"/>
                <w:sz w:val="24"/>
                <w:szCs w:val="20"/>
              </w:rPr>
              <w:t xml:space="preserve"> (t.ex. antalet stödmottagare per sektor, genomsnittligt stödbelopp, företagens storlek)</w:t>
            </w:r>
            <w:r>
              <w:rPr>
                <w:rFonts w:ascii="Times New Roman" w:eastAsia="Times New Roman" w:hAnsi="Times New Roman"/>
                <w:sz w:val="24"/>
                <w:szCs w:val="20"/>
                <w:vertAlign w:val="superscript"/>
              </w:rPr>
              <w:footnoteReference w:id="6"/>
            </w:r>
          </w:p>
        </w:tc>
      </w:tr>
      <w:tr w:rsidR="002E7839" w:rsidRPr="00E73997" w:rsidTr="00633490">
        <w:tc>
          <w:tcPr>
            <w:tcW w:w="4379" w:type="dxa"/>
            <w:tcBorders>
              <w:top w:val="single" w:sz="4" w:space="0" w:color="auto"/>
              <w:left w:val="single" w:sz="4" w:space="0" w:color="auto"/>
              <w:bottom w:val="single" w:sz="4" w:space="0" w:color="auto"/>
              <w:right w:val="single" w:sz="4" w:space="0" w:color="auto"/>
            </w:tcBorders>
            <w:shd w:val="clear" w:color="auto" w:fill="F2F2F2"/>
          </w:tcPr>
          <w:p w:rsidR="002E7839" w:rsidRPr="0099514A" w:rsidRDefault="002E7839" w:rsidP="009428CD">
            <w:pPr>
              <w:keepNext/>
              <w:spacing w:after="0" w:line="240" w:lineRule="auto"/>
              <w:jc w:val="center"/>
              <w:rPr>
                <w:rFonts w:ascii="Times New Roman" w:eastAsia="Times New Roman" w:hAnsi="Times New Roman"/>
                <w:b/>
                <w:sz w:val="24"/>
                <w:szCs w:val="20"/>
              </w:rPr>
            </w:pPr>
            <w:r>
              <w:rPr>
                <w:rFonts w:ascii="Times New Roman" w:hAnsi="Times New Roman"/>
                <w:b/>
                <w:sz w:val="24"/>
                <w:szCs w:val="20"/>
              </w:rPr>
              <w:t>2020</w:t>
            </w:r>
          </w:p>
        </w:tc>
        <w:tc>
          <w:tcPr>
            <w:tcW w:w="4379" w:type="dxa"/>
            <w:tcBorders>
              <w:top w:val="single" w:sz="4" w:space="0" w:color="auto"/>
              <w:left w:val="single" w:sz="4" w:space="0" w:color="auto"/>
              <w:bottom w:val="single" w:sz="4" w:space="0" w:color="auto"/>
              <w:right w:val="single" w:sz="4" w:space="0" w:color="auto"/>
            </w:tcBorders>
            <w:shd w:val="clear" w:color="auto" w:fill="F2F2F2"/>
          </w:tcPr>
          <w:p w:rsidR="002E7839" w:rsidRPr="0099514A" w:rsidRDefault="002E7839" w:rsidP="009428CD">
            <w:pPr>
              <w:keepNext/>
              <w:spacing w:after="0" w:line="240" w:lineRule="auto"/>
              <w:jc w:val="center"/>
              <w:rPr>
                <w:rFonts w:ascii="Times New Roman" w:eastAsia="Times New Roman" w:hAnsi="Times New Roman"/>
                <w:b/>
                <w:sz w:val="24"/>
                <w:szCs w:val="20"/>
              </w:rPr>
            </w:pPr>
            <w:r>
              <w:rPr>
                <w:rFonts w:ascii="Times New Roman" w:hAnsi="Times New Roman"/>
                <w:b/>
                <w:sz w:val="24"/>
                <w:szCs w:val="20"/>
              </w:rPr>
              <w:t>2021</w:t>
            </w:r>
          </w:p>
        </w:tc>
      </w:tr>
      <w:tr w:rsidR="002E7839" w:rsidRPr="00E73997" w:rsidTr="002E7839">
        <w:tc>
          <w:tcPr>
            <w:tcW w:w="4379" w:type="dxa"/>
            <w:tcBorders>
              <w:top w:val="single" w:sz="4" w:space="0" w:color="auto"/>
              <w:left w:val="single" w:sz="4" w:space="0" w:color="auto"/>
              <w:bottom w:val="single" w:sz="4" w:space="0" w:color="auto"/>
              <w:right w:val="single" w:sz="4" w:space="0" w:color="auto"/>
            </w:tcBorders>
            <w:shd w:val="clear" w:color="auto" w:fill="auto"/>
          </w:tcPr>
          <w:p w:rsidR="002E7839" w:rsidRPr="002E7839" w:rsidRDefault="002E7839" w:rsidP="009428CD">
            <w:pPr>
              <w:keepNext/>
              <w:spacing w:after="240" w:line="240" w:lineRule="auto"/>
              <w:jc w:val="both"/>
              <w:rPr>
                <w:rFonts w:ascii="Times New Roman" w:eastAsia="Times New Roman" w:hAnsi="Times New Roman"/>
                <w:b/>
                <w:sz w:val="24"/>
                <w:szCs w:val="20"/>
                <w:highlight w:val="yellow"/>
              </w:rPr>
            </w:pPr>
          </w:p>
        </w:tc>
        <w:tc>
          <w:tcPr>
            <w:tcW w:w="4379" w:type="dxa"/>
            <w:tcBorders>
              <w:top w:val="single" w:sz="4" w:space="0" w:color="auto"/>
              <w:left w:val="single" w:sz="4" w:space="0" w:color="auto"/>
              <w:bottom w:val="single" w:sz="4" w:space="0" w:color="auto"/>
              <w:right w:val="single" w:sz="4" w:space="0" w:color="auto"/>
            </w:tcBorders>
            <w:shd w:val="clear" w:color="auto" w:fill="auto"/>
          </w:tcPr>
          <w:p w:rsidR="002E7839" w:rsidRPr="002E7839" w:rsidRDefault="002E7839" w:rsidP="009428CD">
            <w:pPr>
              <w:keepNext/>
              <w:spacing w:after="240" w:line="240" w:lineRule="auto"/>
              <w:jc w:val="both"/>
              <w:rPr>
                <w:rFonts w:ascii="Times New Roman" w:eastAsia="Times New Roman" w:hAnsi="Times New Roman"/>
                <w:b/>
                <w:sz w:val="24"/>
                <w:szCs w:val="20"/>
                <w:highlight w:val="yellow"/>
              </w:rPr>
            </w:pPr>
          </w:p>
        </w:tc>
      </w:tr>
    </w:tbl>
    <w:p w:rsidR="00E73997" w:rsidRDefault="00E73997" w:rsidP="00E73997">
      <w:pPr>
        <w:spacing w:after="0" w:line="240" w:lineRule="auto"/>
        <w:rPr>
          <w:rFonts w:ascii="Times New Roman" w:eastAsia="Times New Roman" w:hAnsi="Times New Roman"/>
          <w:b/>
          <w:smallCaps/>
          <w:sz w:val="24"/>
          <w:szCs w:val="20"/>
          <w:lang w:val="ga-IE"/>
        </w:rPr>
      </w:pPr>
    </w:p>
    <w:p w:rsidR="00A86840" w:rsidRPr="00A86840" w:rsidRDefault="00A86840" w:rsidP="00E73997">
      <w:pPr>
        <w:spacing w:after="0" w:line="240" w:lineRule="auto"/>
        <w:rPr>
          <w:rFonts w:ascii="Times New Roman" w:eastAsia="Times New Roman" w:hAnsi="Times New Roman"/>
          <w:b/>
          <w:sz w:val="24"/>
          <w:szCs w:val="20"/>
          <w:u w:val="single"/>
        </w:rPr>
      </w:pPr>
      <w:r>
        <w:rPr>
          <w:rFonts w:ascii="Times New Roman" w:hAnsi="Times New Roman"/>
          <w:b/>
          <w:sz w:val="24"/>
          <w:szCs w:val="20"/>
          <w:u w:val="single"/>
        </w:rPr>
        <w:t xml:space="preserve">Fyll även i den bifogade sammanfattande Excel-filen ”SGEI Decision 2020_2021” med de totala beloppen per avsnitt för hela medlemsstaten (inte per region, lokal myndighet eller kommun). </w:t>
      </w:r>
    </w:p>
    <w:p w:rsidR="00A86840" w:rsidRPr="00E73997" w:rsidRDefault="00A86840" w:rsidP="00E73997">
      <w:pPr>
        <w:spacing w:after="0" w:line="240" w:lineRule="auto"/>
        <w:rPr>
          <w:rFonts w:ascii="Times New Roman" w:eastAsia="Times New Roman" w:hAnsi="Times New Roman"/>
          <w:b/>
          <w:smallCaps/>
          <w:sz w:val="24"/>
          <w:szCs w:val="20"/>
          <w:lang w:val="ga-IE"/>
        </w:rPr>
      </w:pPr>
    </w:p>
    <w:p w:rsidR="00E73997" w:rsidRPr="00E73997" w:rsidRDefault="00E73997" w:rsidP="00A64C24">
      <w:pPr>
        <w:keepNext/>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b/>
          <w:smallCaps/>
          <w:sz w:val="24"/>
          <w:szCs w:val="20"/>
        </w:rPr>
      </w:pPr>
      <w:r>
        <w:rPr>
          <w:rFonts w:ascii="Times New Roman" w:hAnsi="Times New Roman"/>
          <w:b/>
          <w:smallCaps/>
          <w:sz w:val="24"/>
          <w:szCs w:val="20"/>
        </w:rPr>
        <w:t xml:space="preserve">Beskrivning av tillämpningen av </w:t>
      </w:r>
      <w:r>
        <w:rPr>
          <w:rFonts w:ascii="Times New Roman" w:hAnsi="Times New Roman"/>
          <w:b/>
          <w:smallCaps/>
          <w:sz w:val="24"/>
          <w:szCs w:val="20"/>
          <w:u w:val="single"/>
        </w:rPr>
        <w:t>2012 års rambestämmelser</w:t>
      </w:r>
      <w:r>
        <w:rPr>
          <w:rFonts w:ascii="Times New Roman" w:hAnsi="Times New Roman"/>
          <w:b/>
          <w:smallCaps/>
          <w:sz w:val="24"/>
          <w:szCs w:val="20"/>
        </w:rPr>
        <w:t xml:space="preserve"> </w:t>
      </w:r>
    </w:p>
    <w:p w:rsidR="00E73997" w:rsidRPr="00E73997" w:rsidRDefault="00E73997" w:rsidP="0099514A">
      <w:pPr>
        <w:keepNext/>
        <w:spacing w:after="0" w:line="240" w:lineRule="auto"/>
        <w:rPr>
          <w:rFonts w:ascii="Times New Roman" w:eastAsia="Times New Roman" w:hAnsi="Times New Roman"/>
          <w:b/>
          <w:smallCaps/>
          <w:sz w:val="24"/>
          <w:szCs w:val="20"/>
        </w:rPr>
      </w:pPr>
    </w:p>
    <w:p w:rsidR="00E73997" w:rsidRPr="00E73997" w:rsidRDefault="00E73997" w:rsidP="0099514A">
      <w:pPr>
        <w:keepNext/>
        <w:spacing w:after="240" w:line="240" w:lineRule="auto"/>
        <w:jc w:val="both"/>
        <w:rPr>
          <w:rFonts w:ascii="Times New Roman" w:eastAsia="Times New Roman" w:hAnsi="Times New Roman"/>
          <w:sz w:val="24"/>
          <w:szCs w:val="20"/>
        </w:rPr>
      </w:pPr>
      <w:r>
        <w:rPr>
          <w:rFonts w:ascii="Times New Roman" w:hAnsi="Times New Roman"/>
          <w:b/>
          <w:sz w:val="24"/>
          <w:szCs w:val="20"/>
        </w:rPr>
        <w:t>Dela in denna del av rapporten i följande avsnitt</w:t>
      </w:r>
      <w:r>
        <w:rPr>
          <w:rFonts w:ascii="Times New Roman" w:hAnsi="Times New Roman"/>
          <w:sz w:val="24"/>
          <w:szCs w:val="20"/>
        </w:rPr>
        <w:t xml:space="preserve">: </w:t>
      </w:r>
    </w:p>
    <w:p w:rsidR="00E73997" w:rsidRPr="00E73997" w:rsidRDefault="00E73997" w:rsidP="00A64C24">
      <w:pPr>
        <w:spacing w:after="240" w:line="240" w:lineRule="auto"/>
        <w:jc w:val="both"/>
        <w:rPr>
          <w:rFonts w:ascii="Times New Roman" w:eastAsia="Times New Roman" w:hAnsi="Times New Roman"/>
          <w:sz w:val="24"/>
          <w:szCs w:val="20"/>
        </w:rPr>
      </w:pPr>
      <w:r>
        <w:rPr>
          <w:rFonts w:ascii="Times New Roman" w:hAnsi="Times New Roman"/>
          <w:sz w:val="24"/>
          <w:szCs w:val="20"/>
        </w:rPr>
        <w:t>Ersättning för tjänster av allmänt ekonomiskt intresse som överstiger 15 miljoner euro och som faller utanför beslutet om tjänster av allmänt ekonomiskt intresse (ange kommissionens beslut om att godkänna respektive åtgärd i förekommande fall):</w:t>
      </w:r>
    </w:p>
    <w:p w:rsidR="00E73997" w:rsidRPr="00E73997"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Posttjänster.</w:t>
      </w:r>
    </w:p>
    <w:p w:rsidR="00E73997" w:rsidRPr="00E73997"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Energi.</w:t>
      </w:r>
    </w:p>
    <w:p w:rsidR="00E73997" w:rsidRPr="00E73997"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Insamling av avfall.</w:t>
      </w:r>
    </w:p>
    <w:p w:rsidR="00E73997" w:rsidRPr="00E73997"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Vattenförsörjning.</w:t>
      </w:r>
    </w:p>
    <w:p w:rsidR="00E73997" w:rsidRPr="00E73997"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Luft- eller sjöförbindelser till öar med en genomsnittlig årlig trafikvolym som överstiger de gränser som föreskrivs i artikel 2.1 d.</w:t>
      </w:r>
    </w:p>
    <w:p w:rsidR="00E73997" w:rsidRPr="00E73997"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Flygplatser och hamnar med en genomsnittlig årlig trafikvolym som överstiger den gräns som föreskrivs i artikel 2.1 e.</w:t>
      </w:r>
    </w:p>
    <w:p w:rsidR="00E73997" w:rsidRPr="00E73997"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Kultur. </w:t>
      </w:r>
    </w:p>
    <w:p w:rsidR="006B09A1" w:rsidRDefault="00E73997"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Finansiella tjänster.</w:t>
      </w:r>
    </w:p>
    <w:p w:rsidR="00E73997" w:rsidRPr="00E73997" w:rsidRDefault="00F57820" w:rsidP="0099514A">
      <w:pPr>
        <w:numPr>
          <w:ilvl w:val="1"/>
          <w:numId w:val="5"/>
        </w:numPr>
        <w:spacing w:after="240" w:line="240" w:lineRule="auto"/>
        <w:jc w:val="both"/>
        <w:rPr>
          <w:rFonts w:ascii="Times New Roman" w:eastAsia="Times New Roman" w:hAnsi="Times New Roman"/>
          <w:sz w:val="24"/>
          <w:szCs w:val="20"/>
        </w:rPr>
      </w:pPr>
      <w:r>
        <w:rPr>
          <w:rFonts w:ascii="Times New Roman" w:hAnsi="Times New Roman"/>
          <w:sz w:val="24"/>
          <w:szCs w:val="20"/>
        </w:rPr>
        <w:t>Andra sektorer (ange vilka).</w:t>
      </w:r>
    </w:p>
    <w:p w:rsidR="00E73997" w:rsidRPr="00E73997" w:rsidRDefault="00E73997" w:rsidP="00E73997">
      <w:pPr>
        <w:spacing w:after="240" w:line="240" w:lineRule="auto"/>
        <w:jc w:val="both"/>
        <w:rPr>
          <w:rFonts w:ascii="Times New Roman" w:eastAsia="Times New Roman" w:hAnsi="Times New Roman"/>
          <w:b/>
          <w:sz w:val="24"/>
          <w:szCs w:val="20"/>
        </w:rPr>
      </w:pPr>
      <w:r>
        <w:rPr>
          <w:rFonts w:ascii="Times New Roman" w:hAnsi="Times New Roman"/>
          <w:b/>
          <w:sz w:val="24"/>
          <w:szCs w:val="20"/>
        </w:rPr>
        <w:t>Lämna information om varje punkt ovan i form av följande tabell: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4379"/>
      </w:tblGrid>
      <w:tr w:rsidR="00A105BE" w:rsidRPr="00E73997" w:rsidTr="00D459EF">
        <w:tc>
          <w:tcPr>
            <w:tcW w:w="8758" w:type="dxa"/>
            <w:gridSpan w:val="2"/>
            <w:tcBorders>
              <w:bottom w:val="single" w:sz="4" w:space="0" w:color="auto"/>
            </w:tcBorders>
            <w:shd w:val="clear" w:color="auto" w:fill="BFBFBF"/>
          </w:tcPr>
          <w:p w:rsidR="00A105BE" w:rsidRPr="00E73997" w:rsidRDefault="00A105BE" w:rsidP="00D459EF">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Avsnitt (till exempel iii, insamling av avfall eller viii, finansiella tjänster.</w:t>
            </w:r>
          </w:p>
        </w:tc>
      </w:tr>
      <w:tr w:rsidR="00A105BE" w:rsidRPr="00E73997" w:rsidTr="00A105BE">
        <w:tc>
          <w:tcPr>
            <w:tcW w:w="8758" w:type="dxa"/>
            <w:gridSpan w:val="2"/>
            <w:tcBorders>
              <w:bottom w:val="single" w:sz="4" w:space="0" w:color="auto"/>
            </w:tcBorders>
            <w:shd w:val="clear" w:color="auto" w:fill="auto"/>
          </w:tcPr>
          <w:p w:rsidR="00A105BE" w:rsidRPr="00E73997" w:rsidRDefault="00A105BE" w:rsidP="00D459EF">
            <w:pPr>
              <w:keepNext/>
              <w:spacing w:after="240" w:line="240" w:lineRule="auto"/>
              <w:jc w:val="both"/>
              <w:rPr>
                <w:rFonts w:ascii="Times New Roman" w:eastAsia="Times New Roman" w:hAnsi="Times New Roman"/>
                <w:b/>
                <w:sz w:val="24"/>
                <w:szCs w:val="20"/>
              </w:rPr>
            </w:pPr>
          </w:p>
        </w:tc>
      </w:tr>
      <w:tr w:rsidR="007B595C" w:rsidRPr="00E73997" w:rsidTr="00D459EF">
        <w:tc>
          <w:tcPr>
            <w:tcW w:w="8758" w:type="dxa"/>
            <w:gridSpan w:val="2"/>
            <w:tcBorders>
              <w:bottom w:val="single" w:sz="4" w:space="0" w:color="auto"/>
            </w:tcBorders>
            <w:shd w:val="clear" w:color="auto" w:fill="BFBFBF"/>
          </w:tcPr>
          <w:p w:rsidR="007B595C" w:rsidRPr="00E73997" w:rsidRDefault="007B595C" w:rsidP="00D459EF">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Klar och uttömmande beskrivning av hur respektive tjänst är organiserad i er medlemsstat</w:t>
            </w:r>
            <w:r>
              <w:rPr>
                <w:rFonts w:ascii="Times New Roman" w:eastAsia="Times New Roman" w:hAnsi="Times New Roman"/>
                <w:b/>
                <w:sz w:val="24"/>
                <w:szCs w:val="20"/>
                <w:vertAlign w:val="superscript"/>
              </w:rPr>
              <w:footnoteReference w:id="7"/>
            </w:r>
          </w:p>
        </w:tc>
      </w:tr>
      <w:tr w:rsidR="007B595C" w:rsidRPr="007D2B69" w:rsidTr="00D459EF">
        <w:tc>
          <w:tcPr>
            <w:tcW w:w="8758" w:type="dxa"/>
            <w:gridSpan w:val="2"/>
            <w:shd w:val="clear" w:color="auto" w:fill="F2F2F2"/>
          </w:tcPr>
          <w:p w:rsidR="007B595C" w:rsidRPr="007D2B69" w:rsidRDefault="007B595C" w:rsidP="00D459EF">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Beskrivning av vilken typ av tjänster inom respektive sektor som definierats som tjänster av allmänt ekonomiskt intresse i er medlemsstat. Ange så tydligt som möjligt </w:t>
            </w:r>
            <w:r>
              <w:rPr>
                <w:rFonts w:ascii="Times New Roman" w:hAnsi="Times New Roman"/>
                <w:b/>
                <w:sz w:val="24"/>
                <w:szCs w:val="20"/>
              </w:rPr>
              <w:t>vad de tilldelade tjänsterna omfattar</w:t>
            </w:r>
            <w:r>
              <w:rPr>
                <w:rFonts w:ascii="Times New Roman" w:hAnsi="Times New Roman"/>
                <w:sz w:val="24"/>
                <w:szCs w:val="20"/>
              </w:rPr>
              <w:t>.</w:t>
            </w:r>
          </w:p>
        </w:tc>
      </w:tr>
      <w:tr w:rsidR="007B595C" w:rsidRPr="00E73997" w:rsidTr="0099514A">
        <w:tc>
          <w:tcPr>
            <w:tcW w:w="8758" w:type="dxa"/>
            <w:gridSpan w:val="2"/>
            <w:tcBorders>
              <w:bottom w:val="single" w:sz="4" w:space="0" w:color="auto"/>
            </w:tcBorders>
            <w:shd w:val="clear" w:color="auto" w:fill="auto"/>
          </w:tcPr>
          <w:p w:rsidR="007B595C" w:rsidRPr="00E73997" w:rsidRDefault="007B595C" w:rsidP="00D459EF">
            <w:pPr>
              <w:spacing w:after="240" w:line="240" w:lineRule="auto"/>
              <w:jc w:val="both"/>
              <w:rPr>
                <w:rFonts w:ascii="Times New Roman" w:eastAsia="Times New Roman" w:hAnsi="Times New Roman"/>
                <w:b/>
                <w:sz w:val="24"/>
                <w:szCs w:val="20"/>
              </w:rPr>
            </w:pPr>
          </w:p>
        </w:tc>
      </w:tr>
      <w:tr w:rsidR="007B595C" w:rsidRPr="00E73997" w:rsidTr="0099514A">
        <w:tc>
          <w:tcPr>
            <w:tcW w:w="8758" w:type="dxa"/>
            <w:gridSpan w:val="2"/>
            <w:tcBorders>
              <w:top w:val="single" w:sz="4" w:space="0" w:color="auto"/>
              <w:left w:val="single" w:sz="4" w:space="0" w:color="auto"/>
              <w:bottom w:val="single" w:sz="4" w:space="0" w:color="auto"/>
              <w:right w:val="single" w:sz="4" w:space="0" w:color="auto"/>
            </w:tcBorders>
            <w:shd w:val="pct5" w:color="auto" w:fill="auto"/>
          </w:tcPr>
          <w:p w:rsidR="007B595C" w:rsidRPr="00E73997" w:rsidRDefault="007B595C" w:rsidP="00D459EF">
            <w:pPr>
              <w:spacing w:after="240" w:line="240" w:lineRule="auto"/>
              <w:jc w:val="both"/>
              <w:rPr>
                <w:rFonts w:ascii="Times New Roman" w:eastAsia="Times New Roman" w:hAnsi="Times New Roman"/>
                <w:b/>
                <w:sz w:val="24"/>
                <w:szCs w:val="20"/>
              </w:rPr>
            </w:pPr>
            <w:r>
              <w:rPr>
                <w:rFonts w:ascii="Times New Roman" w:hAnsi="Times New Roman"/>
                <w:sz w:val="24"/>
                <w:szCs w:val="20"/>
              </w:rPr>
              <w:t xml:space="preserve">Beskrivning av de (typiska) </w:t>
            </w:r>
            <w:r>
              <w:rPr>
                <w:rFonts w:ascii="Times New Roman" w:hAnsi="Times New Roman"/>
                <w:b/>
                <w:sz w:val="24"/>
                <w:szCs w:val="20"/>
              </w:rPr>
              <w:t>formerna av tilldelning</w:t>
            </w:r>
            <w:r>
              <w:rPr>
                <w:rFonts w:ascii="Times New Roman" w:hAnsi="Times New Roman"/>
                <w:sz w:val="24"/>
                <w:szCs w:val="20"/>
              </w:rPr>
              <w:t>. Bifoga standardiserade tilldelningsmallar, om sådana används inom en viss sektor.</w:t>
            </w:r>
            <w:r>
              <w:t xml:space="preserve"> </w:t>
            </w:r>
          </w:p>
        </w:tc>
      </w:tr>
      <w:tr w:rsidR="007B595C" w:rsidRPr="00E73997" w:rsidTr="00D459EF">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rsidR="007B595C" w:rsidRPr="00E73997" w:rsidRDefault="007B595C" w:rsidP="00D459EF">
            <w:pPr>
              <w:spacing w:after="240" w:line="240" w:lineRule="auto"/>
              <w:jc w:val="both"/>
              <w:rPr>
                <w:rFonts w:ascii="Times New Roman" w:eastAsia="Times New Roman" w:hAnsi="Times New Roman"/>
                <w:b/>
                <w:sz w:val="24"/>
                <w:szCs w:val="20"/>
              </w:rPr>
            </w:pPr>
          </w:p>
        </w:tc>
      </w:tr>
      <w:tr w:rsidR="007B595C" w:rsidRPr="00E73997" w:rsidTr="00D459EF">
        <w:tc>
          <w:tcPr>
            <w:tcW w:w="8758" w:type="dxa"/>
            <w:gridSpan w:val="2"/>
            <w:shd w:val="clear" w:color="auto" w:fill="F2F2F2"/>
          </w:tcPr>
          <w:p w:rsidR="007B595C" w:rsidRPr="00E73997" w:rsidRDefault="007B595C" w:rsidP="0099514A">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Tilldelningens genomsnittliga varaktighet (i antal år)</w:t>
            </w:r>
            <w:r>
              <w:rPr>
                <w:rFonts w:ascii="Times New Roman" w:hAnsi="Times New Roman"/>
                <w:sz w:val="24"/>
                <w:szCs w:val="20"/>
              </w:rPr>
              <w:t xml:space="preserve"> och andelen tjänster som tilldelats för en </w:t>
            </w:r>
            <w:r>
              <w:rPr>
                <w:rFonts w:ascii="Times New Roman" w:hAnsi="Times New Roman"/>
                <w:b/>
                <w:sz w:val="24"/>
                <w:szCs w:val="20"/>
              </w:rPr>
              <w:t>längre period än tio år</w:t>
            </w:r>
            <w:r>
              <w:rPr>
                <w:rFonts w:ascii="Times New Roman" w:hAnsi="Times New Roman"/>
                <w:sz w:val="24"/>
                <w:szCs w:val="20"/>
              </w:rPr>
              <w:t xml:space="preserve"> (i %) per sektor. Ange inom vilka sektorer tjänsterna av allmänt ekonomiskt intresse har tilldelats för en period som överstiger tio år och vad som motiverar denna period?</w:t>
            </w:r>
          </w:p>
        </w:tc>
      </w:tr>
      <w:tr w:rsidR="007B595C" w:rsidRPr="00E73997" w:rsidTr="00D459EF">
        <w:tc>
          <w:tcPr>
            <w:tcW w:w="8758" w:type="dxa"/>
            <w:gridSpan w:val="2"/>
            <w:tcBorders>
              <w:bottom w:val="single" w:sz="4" w:space="0" w:color="auto"/>
            </w:tcBorders>
            <w:shd w:val="clear" w:color="auto" w:fill="auto"/>
          </w:tcPr>
          <w:p w:rsidR="007B595C" w:rsidRPr="00E73997" w:rsidRDefault="007B595C" w:rsidP="0099514A">
            <w:pPr>
              <w:keepNext/>
              <w:spacing w:after="240" w:line="240" w:lineRule="auto"/>
              <w:jc w:val="both"/>
              <w:rPr>
                <w:rFonts w:ascii="Times New Roman" w:eastAsia="Times New Roman" w:hAnsi="Times New Roman"/>
                <w:b/>
                <w:sz w:val="24"/>
                <w:szCs w:val="20"/>
              </w:rPr>
            </w:pPr>
          </w:p>
        </w:tc>
      </w:tr>
      <w:tr w:rsidR="007B595C" w:rsidRPr="007D2B69" w:rsidTr="00D459EF">
        <w:tc>
          <w:tcPr>
            <w:tcW w:w="8758" w:type="dxa"/>
            <w:gridSpan w:val="2"/>
            <w:tcBorders>
              <w:top w:val="single" w:sz="4" w:space="0" w:color="auto"/>
              <w:left w:val="single" w:sz="4" w:space="0" w:color="auto"/>
              <w:bottom w:val="single" w:sz="4" w:space="0" w:color="auto"/>
              <w:right w:val="single" w:sz="4" w:space="0" w:color="auto"/>
            </w:tcBorders>
            <w:shd w:val="pct5" w:color="auto" w:fill="auto"/>
          </w:tcPr>
          <w:p w:rsidR="007B595C" w:rsidRPr="007D2B69" w:rsidRDefault="007B595C" w:rsidP="00D459EF">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Beskrivning av om företagen ges (typiska) </w:t>
            </w:r>
            <w:r>
              <w:rPr>
                <w:rFonts w:ascii="Times New Roman" w:hAnsi="Times New Roman"/>
                <w:b/>
                <w:sz w:val="24"/>
                <w:szCs w:val="20"/>
              </w:rPr>
              <w:t>exklusiva eller särskilda rättigheter</w:t>
            </w:r>
            <w:r>
              <w:rPr>
                <w:rFonts w:ascii="Times New Roman" w:hAnsi="Times New Roman"/>
                <w:sz w:val="24"/>
                <w:szCs w:val="20"/>
              </w:rPr>
              <w:t>.</w:t>
            </w:r>
          </w:p>
        </w:tc>
      </w:tr>
      <w:tr w:rsidR="007B595C" w:rsidRPr="00E73997" w:rsidTr="00D459EF">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rsidR="007B595C" w:rsidRPr="00E73997" w:rsidRDefault="007B595C" w:rsidP="00D459EF">
            <w:pPr>
              <w:spacing w:after="240" w:line="240" w:lineRule="auto"/>
              <w:jc w:val="both"/>
              <w:rPr>
                <w:rFonts w:ascii="Times New Roman" w:eastAsia="Times New Roman" w:hAnsi="Times New Roman"/>
                <w:b/>
                <w:sz w:val="24"/>
                <w:szCs w:val="20"/>
              </w:rPr>
            </w:pPr>
          </w:p>
        </w:tc>
      </w:tr>
      <w:tr w:rsidR="007B595C" w:rsidRPr="007D2B69" w:rsidTr="00D459EF">
        <w:tc>
          <w:tcPr>
            <w:tcW w:w="8758" w:type="dxa"/>
            <w:gridSpan w:val="2"/>
            <w:shd w:val="clear" w:color="auto" w:fill="F2F2F2"/>
          </w:tcPr>
          <w:p w:rsidR="007B595C" w:rsidRPr="007D2B69" w:rsidRDefault="007B595C" w:rsidP="00D459EF">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Vilka </w:t>
            </w:r>
            <w:r>
              <w:rPr>
                <w:rFonts w:ascii="Times New Roman" w:hAnsi="Times New Roman"/>
                <w:b/>
                <w:sz w:val="24"/>
                <w:szCs w:val="20"/>
              </w:rPr>
              <w:t>stödinstrument</w:t>
            </w:r>
            <w:r>
              <w:rPr>
                <w:rFonts w:ascii="Times New Roman" w:hAnsi="Times New Roman"/>
                <w:sz w:val="24"/>
                <w:szCs w:val="20"/>
              </w:rPr>
              <w:t xml:space="preserve"> har använts (direktstöd, garantier osv.)?</w:t>
            </w:r>
          </w:p>
        </w:tc>
      </w:tr>
      <w:tr w:rsidR="007B595C" w:rsidRPr="00E73997" w:rsidTr="00D459EF">
        <w:tc>
          <w:tcPr>
            <w:tcW w:w="8758" w:type="dxa"/>
            <w:gridSpan w:val="2"/>
            <w:tcBorders>
              <w:bottom w:val="single" w:sz="4" w:space="0" w:color="auto"/>
            </w:tcBorders>
            <w:shd w:val="clear" w:color="auto" w:fill="auto"/>
          </w:tcPr>
          <w:p w:rsidR="007B595C" w:rsidRPr="00E73997" w:rsidRDefault="007B595C" w:rsidP="00D459EF">
            <w:pPr>
              <w:spacing w:after="240" w:line="240" w:lineRule="auto"/>
              <w:jc w:val="both"/>
              <w:rPr>
                <w:rFonts w:ascii="Times New Roman" w:eastAsia="Times New Roman" w:hAnsi="Times New Roman"/>
                <w:b/>
                <w:sz w:val="24"/>
                <w:szCs w:val="20"/>
              </w:rPr>
            </w:pPr>
          </w:p>
        </w:tc>
      </w:tr>
      <w:tr w:rsidR="007B595C" w:rsidRPr="00E73997" w:rsidTr="00D459EF">
        <w:tc>
          <w:tcPr>
            <w:tcW w:w="8758" w:type="dxa"/>
            <w:gridSpan w:val="2"/>
            <w:shd w:val="clear" w:color="auto" w:fill="F2F2F2"/>
          </w:tcPr>
          <w:p w:rsidR="007B595C" w:rsidRPr="00E73997" w:rsidRDefault="007B595C" w:rsidP="00D459EF">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Information om den typiska </w:t>
            </w:r>
            <w:r>
              <w:rPr>
                <w:rFonts w:ascii="Times New Roman" w:hAnsi="Times New Roman"/>
                <w:b/>
                <w:sz w:val="24"/>
                <w:szCs w:val="20"/>
              </w:rPr>
              <w:t>ersättningsmekanismen</w:t>
            </w:r>
            <w:r>
              <w:rPr>
                <w:rFonts w:ascii="Times New Roman" w:hAnsi="Times New Roman"/>
                <w:sz w:val="24"/>
                <w:szCs w:val="20"/>
              </w:rPr>
              <w:t xml:space="preserve"> för respektive tjänster. Ange även om en kostnadsfördelningsmetod eller nettokostnadsmetoden använts.</w:t>
            </w:r>
          </w:p>
        </w:tc>
      </w:tr>
      <w:tr w:rsidR="007B595C" w:rsidRPr="00E73997" w:rsidTr="00D459EF">
        <w:tc>
          <w:tcPr>
            <w:tcW w:w="8758" w:type="dxa"/>
            <w:gridSpan w:val="2"/>
            <w:tcBorders>
              <w:bottom w:val="single" w:sz="4" w:space="0" w:color="auto"/>
            </w:tcBorders>
            <w:shd w:val="clear" w:color="auto" w:fill="auto"/>
          </w:tcPr>
          <w:p w:rsidR="007B595C" w:rsidRPr="00E73997" w:rsidRDefault="007B595C" w:rsidP="00D459EF">
            <w:pPr>
              <w:spacing w:after="240" w:line="240" w:lineRule="auto"/>
              <w:jc w:val="both"/>
              <w:rPr>
                <w:rFonts w:ascii="Times New Roman" w:eastAsia="Times New Roman" w:hAnsi="Times New Roman"/>
                <w:b/>
                <w:sz w:val="24"/>
                <w:szCs w:val="20"/>
              </w:rPr>
            </w:pPr>
          </w:p>
        </w:tc>
      </w:tr>
      <w:tr w:rsidR="007B595C" w:rsidRPr="00E73997" w:rsidTr="00D459EF">
        <w:tc>
          <w:tcPr>
            <w:tcW w:w="8758" w:type="dxa"/>
            <w:gridSpan w:val="2"/>
            <w:shd w:val="clear" w:color="auto" w:fill="F2F2F2"/>
          </w:tcPr>
          <w:p w:rsidR="007B595C" w:rsidRPr="00E73997" w:rsidRDefault="007B595C" w:rsidP="00D459EF">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Typiska </w:t>
            </w:r>
            <w:r>
              <w:rPr>
                <w:rFonts w:ascii="Times New Roman" w:hAnsi="Times New Roman"/>
                <w:b/>
                <w:sz w:val="24"/>
                <w:szCs w:val="20"/>
              </w:rPr>
              <w:t>åtgärder för att hindra och återbetala eventuell överkompensation.</w:t>
            </w:r>
          </w:p>
        </w:tc>
      </w:tr>
      <w:tr w:rsidR="007B595C" w:rsidRPr="00E73997" w:rsidTr="00AE245E">
        <w:tc>
          <w:tcPr>
            <w:tcW w:w="8758" w:type="dxa"/>
            <w:gridSpan w:val="2"/>
            <w:tcBorders>
              <w:bottom w:val="single" w:sz="4" w:space="0" w:color="auto"/>
            </w:tcBorders>
            <w:shd w:val="clear" w:color="auto" w:fill="auto"/>
          </w:tcPr>
          <w:p w:rsidR="007B595C" w:rsidRPr="00E73997" w:rsidRDefault="007B595C" w:rsidP="00D459EF">
            <w:pPr>
              <w:spacing w:after="240" w:line="240" w:lineRule="auto"/>
              <w:jc w:val="both"/>
              <w:rPr>
                <w:rFonts w:ascii="Times New Roman" w:eastAsia="Times New Roman" w:hAnsi="Times New Roman"/>
                <w:b/>
                <w:sz w:val="24"/>
                <w:szCs w:val="20"/>
              </w:rPr>
            </w:pPr>
          </w:p>
        </w:tc>
      </w:tr>
      <w:tr w:rsidR="009428CD" w:rsidRPr="00E73997" w:rsidTr="009428CD">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rsidR="009428CD" w:rsidRPr="009428CD" w:rsidRDefault="009428CD" w:rsidP="0028684D">
            <w:pPr>
              <w:spacing w:after="240" w:line="240" w:lineRule="auto"/>
              <w:jc w:val="both"/>
              <w:rPr>
                <w:rFonts w:ascii="Times New Roman" w:eastAsia="Times New Roman" w:hAnsi="Times New Roman"/>
                <w:sz w:val="24"/>
                <w:szCs w:val="20"/>
              </w:rPr>
            </w:pPr>
            <w:r>
              <w:rPr>
                <w:rFonts w:ascii="Times New Roman" w:hAnsi="Times New Roman"/>
                <w:sz w:val="24"/>
                <w:szCs w:val="20"/>
              </w:rPr>
              <w:t xml:space="preserve">En kort redogörelse för efterlevnaden av </w:t>
            </w:r>
            <w:r>
              <w:rPr>
                <w:rFonts w:ascii="Times New Roman" w:hAnsi="Times New Roman"/>
                <w:b/>
                <w:sz w:val="24"/>
                <w:szCs w:val="20"/>
              </w:rPr>
              <w:t>kraven på öppenhet</w:t>
            </w:r>
            <w:r>
              <w:rPr>
                <w:rFonts w:ascii="Times New Roman" w:hAnsi="Times New Roman"/>
                <w:sz w:val="24"/>
                <w:szCs w:val="20"/>
              </w:rPr>
              <w:t xml:space="preserve"> (se punkt 60 i 2012 års rambestämmelser). Förse även ert svar med relevanta exempel på information som offentliggjorts för detta ändamål (t.ex. länkar till webbplatser eller andra hänvisningar), ange om ni har en central webbplats där ni offentliggör denna information med avseende på alla berörda stödåtgärder i er medlemsstat (och ange i så fall länken till denna webbplats) eller förklara alternativt om och hur offentliggörandet sker på den stödbeviljande nivån (t.ex. central, regional eller lokal nivå).</w:t>
            </w:r>
          </w:p>
        </w:tc>
      </w:tr>
      <w:tr w:rsidR="009428CD" w:rsidRPr="00E73997" w:rsidTr="009428CD">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rsidR="009428CD" w:rsidRPr="00E73997" w:rsidRDefault="009428CD" w:rsidP="009428CD">
            <w:pPr>
              <w:spacing w:after="240" w:line="240" w:lineRule="auto"/>
              <w:jc w:val="both"/>
              <w:rPr>
                <w:rFonts w:ascii="Times New Roman" w:eastAsia="Times New Roman" w:hAnsi="Times New Roman"/>
                <w:b/>
                <w:sz w:val="24"/>
                <w:szCs w:val="20"/>
              </w:rPr>
            </w:pPr>
          </w:p>
        </w:tc>
      </w:tr>
      <w:tr w:rsidR="00AE245E" w:rsidRPr="00E73997" w:rsidTr="00D459EF">
        <w:tc>
          <w:tcPr>
            <w:tcW w:w="8758" w:type="dxa"/>
            <w:gridSpan w:val="2"/>
            <w:tcBorders>
              <w:top w:val="single" w:sz="4" w:space="0" w:color="auto"/>
              <w:left w:val="single" w:sz="4" w:space="0" w:color="auto"/>
              <w:bottom w:val="single" w:sz="4" w:space="0" w:color="auto"/>
              <w:right w:val="single" w:sz="4" w:space="0" w:color="auto"/>
            </w:tcBorders>
            <w:shd w:val="clear" w:color="auto" w:fill="BFBFBF"/>
          </w:tcPr>
          <w:p w:rsidR="00AE245E" w:rsidRPr="00E73997" w:rsidRDefault="00AE245E" w:rsidP="00AE245E">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Beviljat stödbelopp</w:t>
            </w:r>
          </w:p>
        </w:tc>
      </w:tr>
      <w:tr w:rsidR="00AE245E" w:rsidRPr="00E73997" w:rsidTr="00AE245E">
        <w:tc>
          <w:tcPr>
            <w:tcW w:w="8758" w:type="dxa"/>
            <w:gridSpan w:val="2"/>
            <w:tcBorders>
              <w:top w:val="single" w:sz="4" w:space="0" w:color="auto"/>
              <w:left w:val="single" w:sz="4" w:space="0" w:color="auto"/>
              <w:bottom w:val="single" w:sz="4" w:space="0" w:color="auto"/>
              <w:right w:val="single" w:sz="4" w:space="0" w:color="auto"/>
            </w:tcBorders>
            <w:shd w:val="pct5" w:color="auto" w:fill="auto"/>
          </w:tcPr>
          <w:p w:rsidR="00AE245E" w:rsidRPr="00AE245E" w:rsidRDefault="00AE245E" w:rsidP="00AE245E">
            <w:pPr>
              <w:spacing w:after="240" w:line="240" w:lineRule="auto"/>
              <w:jc w:val="both"/>
              <w:rPr>
                <w:rFonts w:ascii="Times New Roman" w:eastAsia="Times New Roman" w:hAnsi="Times New Roman"/>
                <w:b/>
                <w:sz w:val="24"/>
                <w:szCs w:val="20"/>
              </w:rPr>
            </w:pPr>
            <w:r>
              <w:rPr>
                <w:rFonts w:ascii="Times New Roman" w:hAnsi="Times New Roman"/>
                <w:b/>
                <w:sz w:val="24"/>
                <w:szCs w:val="20"/>
              </w:rPr>
              <w:t>Totalt beviljat stödbelopp (i miljoner euro)</w:t>
            </w:r>
            <w:r>
              <w:rPr>
                <w:rFonts w:ascii="Times New Roman" w:eastAsia="Times New Roman" w:hAnsi="Times New Roman"/>
                <w:b/>
                <w:sz w:val="24"/>
                <w:szCs w:val="20"/>
                <w:vertAlign w:val="superscript"/>
              </w:rPr>
              <w:footnoteReference w:id="8"/>
            </w:r>
            <w:r>
              <w:rPr>
                <w:rFonts w:ascii="Times New Roman" w:hAnsi="Times New Roman"/>
                <w:b/>
                <w:sz w:val="24"/>
                <w:szCs w:val="20"/>
              </w:rPr>
              <w:t>. Detta omfattar allt stöd som beviljats i er medlemsstat, inklusive stöd från regionala och lokala myndigheter. (A+B+C)</w:t>
            </w:r>
          </w:p>
        </w:tc>
      </w:tr>
      <w:tr w:rsidR="00AE245E" w:rsidRPr="00E73997" w:rsidTr="00D459EF">
        <w:tc>
          <w:tcPr>
            <w:tcW w:w="4379" w:type="dxa"/>
            <w:shd w:val="clear" w:color="auto" w:fill="F2F2F2"/>
          </w:tcPr>
          <w:p w:rsidR="00AE245E" w:rsidRPr="00E73997" w:rsidRDefault="00AE245E"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2020</w:t>
            </w:r>
          </w:p>
        </w:tc>
        <w:tc>
          <w:tcPr>
            <w:tcW w:w="4379" w:type="dxa"/>
            <w:shd w:val="clear" w:color="auto" w:fill="F2F2F2"/>
          </w:tcPr>
          <w:p w:rsidR="00AE245E" w:rsidRPr="00E73997" w:rsidRDefault="00AE245E"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2021</w:t>
            </w:r>
          </w:p>
        </w:tc>
      </w:tr>
      <w:tr w:rsidR="00AE245E" w:rsidRPr="00E73997" w:rsidTr="00D459EF">
        <w:tc>
          <w:tcPr>
            <w:tcW w:w="4379" w:type="dxa"/>
            <w:tcBorders>
              <w:bottom w:val="single" w:sz="4" w:space="0" w:color="auto"/>
            </w:tcBorders>
            <w:shd w:val="clear" w:color="auto" w:fill="auto"/>
          </w:tcPr>
          <w:p w:rsidR="00AE245E" w:rsidRPr="00E73997" w:rsidRDefault="00AE245E" w:rsidP="00D459EF">
            <w:pPr>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rsidR="00AE245E" w:rsidRPr="00E73997" w:rsidRDefault="00AE245E" w:rsidP="00D459EF">
            <w:pPr>
              <w:spacing w:after="240" w:line="240" w:lineRule="auto"/>
              <w:jc w:val="both"/>
              <w:rPr>
                <w:rFonts w:ascii="Times New Roman" w:eastAsia="Times New Roman" w:hAnsi="Times New Roman"/>
                <w:b/>
                <w:sz w:val="24"/>
                <w:szCs w:val="20"/>
              </w:rPr>
            </w:pPr>
          </w:p>
        </w:tc>
      </w:tr>
      <w:tr w:rsidR="00AE245E" w:rsidRPr="00E73997" w:rsidTr="00D459EF">
        <w:tc>
          <w:tcPr>
            <w:tcW w:w="8758" w:type="dxa"/>
            <w:gridSpan w:val="2"/>
            <w:shd w:val="clear" w:color="auto" w:fill="F2F2F2"/>
          </w:tcPr>
          <w:p w:rsidR="00AE245E" w:rsidRPr="00E73997" w:rsidRDefault="00AE245E" w:rsidP="00D459EF">
            <w:pPr>
              <w:spacing w:after="240" w:line="240" w:lineRule="auto"/>
              <w:jc w:val="both"/>
              <w:rPr>
                <w:rFonts w:ascii="Times New Roman" w:eastAsia="Times New Roman" w:hAnsi="Times New Roman"/>
                <w:b/>
                <w:sz w:val="24"/>
                <w:szCs w:val="20"/>
              </w:rPr>
            </w:pPr>
            <w:r>
              <w:rPr>
                <w:rFonts w:ascii="Times New Roman" w:hAnsi="Times New Roman"/>
                <w:b/>
                <w:sz w:val="24"/>
                <w:szCs w:val="20"/>
              </w:rPr>
              <w:t xml:space="preserve">A: Totalt beviljat stödbelopp (i miljoner euro) </w:t>
            </w:r>
            <w:r>
              <w:rPr>
                <w:rFonts w:ascii="Times New Roman" w:hAnsi="Times New Roman"/>
                <w:sz w:val="24"/>
                <w:szCs w:val="20"/>
              </w:rPr>
              <w:t>som betalas av nationella centrala myndigheter</w:t>
            </w:r>
            <w:bookmarkStart w:id="2" w:name="_Ref443469914"/>
            <w:r>
              <w:rPr>
                <w:rStyle w:val="FootnoteReference"/>
                <w:rFonts w:ascii="Times New Roman" w:eastAsia="Times New Roman" w:hAnsi="Times New Roman"/>
                <w:sz w:val="24"/>
                <w:szCs w:val="20"/>
              </w:rPr>
              <w:footnoteReference w:id="9"/>
            </w:r>
            <w:bookmarkEnd w:id="2"/>
          </w:p>
        </w:tc>
      </w:tr>
      <w:tr w:rsidR="00AE245E" w:rsidRPr="00E73997" w:rsidTr="00D459EF">
        <w:tc>
          <w:tcPr>
            <w:tcW w:w="4379" w:type="dxa"/>
            <w:shd w:val="clear" w:color="auto" w:fill="F2F2F2"/>
          </w:tcPr>
          <w:p w:rsidR="00AE245E" w:rsidRPr="00E73997" w:rsidRDefault="00AE245E"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2020</w:t>
            </w:r>
          </w:p>
        </w:tc>
        <w:tc>
          <w:tcPr>
            <w:tcW w:w="4379" w:type="dxa"/>
            <w:shd w:val="clear" w:color="auto" w:fill="F2F2F2"/>
          </w:tcPr>
          <w:p w:rsidR="00AE245E" w:rsidRPr="00E73997" w:rsidRDefault="00AE245E"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2021</w:t>
            </w:r>
          </w:p>
        </w:tc>
      </w:tr>
      <w:tr w:rsidR="00AE245E" w:rsidRPr="00E73997" w:rsidTr="00D459EF">
        <w:tc>
          <w:tcPr>
            <w:tcW w:w="4379" w:type="dxa"/>
            <w:tcBorders>
              <w:bottom w:val="single" w:sz="4" w:space="0" w:color="auto"/>
            </w:tcBorders>
            <w:shd w:val="clear" w:color="auto" w:fill="auto"/>
          </w:tcPr>
          <w:p w:rsidR="00AE245E" w:rsidRPr="00E73997" w:rsidRDefault="00AE245E" w:rsidP="00D459EF">
            <w:pPr>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rsidR="00AE245E" w:rsidRPr="00E73997" w:rsidRDefault="00AE245E" w:rsidP="00D459EF">
            <w:pPr>
              <w:spacing w:after="240" w:line="240" w:lineRule="auto"/>
              <w:jc w:val="both"/>
              <w:rPr>
                <w:rFonts w:ascii="Times New Roman" w:eastAsia="Times New Roman" w:hAnsi="Times New Roman"/>
                <w:b/>
                <w:sz w:val="24"/>
                <w:szCs w:val="20"/>
              </w:rPr>
            </w:pPr>
          </w:p>
        </w:tc>
      </w:tr>
      <w:tr w:rsidR="00AE245E" w:rsidRPr="00E73997" w:rsidTr="00D459EF">
        <w:tc>
          <w:tcPr>
            <w:tcW w:w="8758" w:type="dxa"/>
            <w:gridSpan w:val="2"/>
            <w:shd w:val="clear" w:color="auto" w:fill="F2F2F2"/>
          </w:tcPr>
          <w:p w:rsidR="00AE245E" w:rsidRPr="00E73997" w:rsidRDefault="00AE245E" w:rsidP="009428CD">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B: Totalt beviljat stödbelopp (i miljoner euro)</w:t>
            </w:r>
            <w:r>
              <w:rPr>
                <w:rFonts w:ascii="Times New Roman" w:hAnsi="Times New Roman"/>
                <w:sz w:val="24"/>
                <w:szCs w:val="20"/>
              </w:rPr>
              <w:t xml:space="preserve"> som betalas av regionala myndigheter</w:t>
            </w:r>
            <w:r>
              <w:rPr>
                <w:rStyle w:val="FootnoteReference"/>
                <w:rFonts w:ascii="Times New Roman" w:eastAsia="Times New Roman" w:hAnsi="Times New Roman"/>
                <w:sz w:val="24"/>
                <w:szCs w:val="20"/>
              </w:rPr>
              <w:footnoteReference w:id="10"/>
            </w:r>
          </w:p>
        </w:tc>
      </w:tr>
      <w:tr w:rsidR="00AE245E" w:rsidRPr="00E73997" w:rsidTr="00D459EF">
        <w:tc>
          <w:tcPr>
            <w:tcW w:w="4379" w:type="dxa"/>
            <w:shd w:val="clear" w:color="auto" w:fill="F2F2F2"/>
          </w:tcPr>
          <w:p w:rsidR="00AE245E" w:rsidRPr="00E73997" w:rsidRDefault="00AE245E" w:rsidP="009428CD">
            <w:pPr>
              <w:keepNext/>
              <w:spacing w:after="0" w:line="240" w:lineRule="auto"/>
              <w:jc w:val="center"/>
              <w:rPr>
                <w:rFonts w:ascii="Times New Roman" w:eastAsia="Times New Roman" w:hAnsi="Times New Roman"/>
                <w:b/>
                <w:sz w:val="24"/>
                <w:szCs w:val="20"/>
              </w:rPr>
            </w:pPr>
            <w:r>
              <w:rPr>
                <w:rFonts w:ascii="Times New Roman" w:hAnsi="Times New Roman"/>
                <w:b/>
                <w:sz w:val="24"/>
                <w:szCs w:val="20"/>
              </w:rPr>
              <w:t>2020</w:t>
            </w:r>
          </w:p>
        </w:tc>
        <w:tc>
          <w:tcPr>
            <w:tcW w:w="4379" w:type="dxa"/>
            <w:shd w:val="clear" w:color="auto" w:fill="F2F2F2"/>
          </w:tcPr>
          <w:p w:rsidR="00AE245E" w:rsidRPr="00E73997" w:rsidRDefault="00AE245E" w:rsidP="009428CD">
            <w:pPr>
              <w:keepNext/>
              <w:spacing w:after="0" w:line="240" w:lineRule="auto"/>
              <w:jc w:val="center"/>
              <w:rPr>
                <w:rFonts w:ascii="Times New Roman" w:eastAsia="Times New Roman" w:hAnsi="Times New Roman"/>
                <w:b/>
                <w:sz w:val="24"/>
                <w:szCs w:val="20"/>
              </w:rPr>
            </w:pPr>
            <w:r>
              <w:rPr>
                <w:rFonts w:ascii="Times New Roman" w:hAnsi="Times New Roman"/>
                <w:b/>
                <w:sz w:val="24"/>
                <w:szCs w:val="20"/>
              </w:rPr>
              <w:t>2021</w:t>
            </w:r>
          </w:p>
        </w:tc>
      </w:tr>
      <w:tr w:rsidR="00AE245E" w:rsidRPr="00E73997" w:rsidTr="00D459EF">
        <w:tc>
          <w:tcPr>
            <w:tcW w:w="4379" w:type="dxa"/>
            <w:tcBorders>
              <w:bottom w:val="single" w:sz="4" w:space="0" w:color="auto"/>
            </w:tcBorders>
            <w:shd w:val="clear" w:color="auto" w:fill="auto"/>
          </w:tcPr>
          <w:p w:rsidR="00AE245E" w:rsidRPr="00E73997" w:rsidRDefault="00AE245E" w:rsidP="009428CD">
            <w:pPr>
              <w:keepNext/>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rsidR="00AE245E" w:rsidRPr="00E73997" w:rsidRDefault="00AE245E" w:rsidP="009428CD">
            <w:pPr>
              <w:keepNext/>
              <w:spacing w:after="240" w:line="240" w:lineRule="auto"/>
              <w:jc w:val="both"/>
              <w:rPr>
                <w:rFonts w:ascii="Times New Roman" w:eastAsia="Times New Roman" w:hAnsi="Times New Roman"/>
                <w:b/>
                <w:sz w:val="24"/>
                <w:szCs w:val="20"/>
              </w:rPr>
            </w:pPr>
          </w:p>
        </w:tc>
      </w:tr>
      <w:tr w:rsidR="00AE245E" w:rsidRPr="00E73997" w:rsidTr="00D459EF">
        <w:tc>
          <w:tcPr>
            <w:tcW w:w="8758" w:type="dxa"/>
            <w:gridSpan w:val="2"/>
            <w:shd w:val="clear" w:color="auto" w:fill="F2F2F2"/>
          </w:tcPr>
          <w:p w:rsidR="00AE245E" w:rsidRPr="00E73997" w:rsidRDefault="00AE245E" w:rsidP="00AE245E">
            <w:pPr>
              <w:keepNext/>
              <w:spacing w:after="240" w:line="240" w:lineRule="auto"/>
              <w:jc w:val="both"/>
              <w:rPr>
                <w:rFonts w:ascii="Times New Roman" w:eastAsia="Times New Roman" w:hAnsi="Times New Roman"/>
                <w:b/>
                <w:sz w:val="24"/>
                <w:szCs w:val="20"/>
              </w:rPr>
            </w:pPr>
            <w:r>
              <w:rPr>
                <w:rFonts w:ascii="Times New Roman" w:hAnsi="Times New Roman"/>
                <w:b/>
                <w:sz w:val="24"/>
                <w:szCs w:val="20"/>
              </w:rPr>
              <w:t>C: Totalt beviljat stödbelopp (i miljoner euro)</w:t>
            </w:r>
            <w:r>
              <w:rPr>
                <w:rFonts w:ascii="Times New Roman" w:hAnsi="Times New Roman"/>
                <w:sz w:val="24"/>
                <w:szCs w:val="20"/>
              </w:rPr>
              <w:t xml:space="preserve"> som betalas av lokala myndigheter</w:t>
            </w:r>
            <w:r>
              <w:rPr>
                <w:rStyle w:val="FootnoteReference"/>
                <w:rFonts w:ascii="Times New Roman" w:eastAsia="Times New Roman" w:hAnsi="Times New Roman"/>
                <w:sz w:val="24"/>
                <w:szCs w:val="20"/>
              </w:rPr>
              <w:footnoteReference w:id="11"/>
            </w:r>
          </w:p>
        </w:tc>
      </w:tr>
      <w:tr w:rsidR="00AE245E" w:rsidRPr="00E73997" w:rsidTr="00D459EF">
        <w:tc>
          <w:tcPr>
            <w:tcW w:w="4379" w:type="dxa"/>
            <w:shd w:val="clear" w:color="auto" w:fill="F2F2F2"/>
          </w:tcPr>
          <w:p w:rsidR="00AE245E" w:rsidRPr="00E73997" w:rsidRDefault="00AE245E" w:rsidP="009428CD">
            <w:pPr>
              <w:keepNext/>
              <w:spacing w:after="0" w:line="240" w:lineRule="auto"/>
              <w:jc w:val="center"/>
              <w:rPr>
                <w:rFonts w:ascii="Times New Roman" w:eastAsia="Times New Roman" w:hAnsi="Times New Roman"/>
                <w:b/>
                <w:sz w:val="24"/>
                <w:szCs w:val="20"/>
              </w:rPr>
            </w:pPr>
            <w:r>
              <w:rPr>
                <w:rFonts w:ascii="Times New Roman" w:hAnsi="Times New Roman"/>
                <w:b/>
                <w:sz w:val="24"/>
                <w:szCs w:val="20"/>
              </w:rPr>
              <w:t>2020</w:t>
            </w:r>
          </w:p>
        </w:tc>
        <w:tc>
          <w:tcPr>
            <w:tcW w:w="4379" w:type="dxa"/>
            <w:shd w:val="clear" w:color="auto" w:fill="F2F2F2"/>
          </w:tcPr>
          <w:p w:rsidR="00AE245E" w:rsidRPr="00E73997" w:rsidRDefault="00AE245E" w:rsidP="009428CD">
            <w:pPr>
              <w:keepNext/>
              <w:spacing w:after="0" w:line="240" w:lineRule="auto"/>
              <w:jc w:val="center"/>
              <w:rPr>
                <w:rFonts w:ascii="Times New Roman" w:eastAsia="Times New Roman" w:hAnsi="Times New Roman"/>
                <w:b/>
                <w:sz w:val="24"/>
                <w:szCs w:val="20"/>
              </w:rPr>
            </w:pPr>
            <w:r>
              <w:rPr>
                <w:rFonts w:ascii="Times New Roman" w:hAnsi="Times New Roman"/>
                <w:b/>
                <w:sz w:val="24"/>
                <w:szCs w:val="20"/>
              </w:rPr>
              <w:t>2021</w:t>
            </w:r>
          </w:p>
        </w:tc>
      </w:tr>
      <w:tr w:rsidR="00AE245E" w:rsidRPr="00E73997" w:rsidTr="00D459EF">
        <w:tc>
          <w:tcPr>
            <w:tcW w:w="4379" w:type="dxa"/>
            <w:tcBorders>
              <w:bottom w:val="single" w:sz="4" w:space="0" w:color="auto"/>
            </w:tcBorders>
            <w:shd w:val="clear" w:color="auto" w:fill="auto"/>
          </w:tcPr>
          <w:p w:rsidR="00AE245E" w:rsidRPr="00E73997" w:rsidRDefault="00AE245E" w:rsidP="00D459EF">
            <w:pPr>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rsidR="00AE245E" w:rsidRPr="00E73997" w:rsidRDefault="00AE245E" w:rsidP="00D459EF">
            <w:pPr>
              <w:spacing w:after="240" w:line="240" w:lineRule="auto"/>
              <w:jc w:val="both"/>
              <w:rPr>
                <w:rFonts w:ascii="Times New Roman" w:eastAsia="Times New Roman" w:hAnsi="Times New Roman"/>
                <w:b/>
                <w:sz w:val="24"/>
                <w:szCs w:val="20"/>
              </w:rPr>
            </w:pPr>
          </w:p>
        </w:tc>
      </w:tr>
      <w:tr w:rsidR="00AE245E" w:rsidRPr="0099514A" w:rsidTr="00D459EF">
        <w:tc>
          <w:tcPr>
            <w:tcW w:w="8758" w:type="dxa"/>
            <w:gridSpan w:val="2"/>
            <w:tcBorders>
              <w:bottom w:val="single" w:sz="4" w:space="0" w:color="auto"/>
            </w:tcBorders>
            <w:shd w:val="pct5" w:color="auto" w:fill="auto"/>
          </w:tcPr>
          <w:p w:rsidR="00AE245E" w:rsidRPr="0099514A" w:rsidRDefault="00AE245E" w:rsidP="005135C9">
            <w:pPr>
              <w:rPr>
                <w:rFonts w:ascii="Times New Roman" w:hAnsi="Times New Roman"/>
                <w:b/>
                <w:sz w:val="24"/>
              </w:rPr>
            </w:pPr>
            <w:r>
              <w:rPr>
                <w:rFonts w:ascii="Times New Roman" w:hAnsi="Times New Roman"/>
                <w:b/>
                <w:sz w:val="24"/>
              </w:rPr>
              <w:t>Andel av utgifterna per stödinstrument</w:t>
            </w:r>
            <w:r>
              <w:rPr>
                <w:rFonts w:ascii="Times New Roman" w:hAnsi="Times New Roman"/>
                <w:sz w:val="24"/>
              </w:rPr>
              <w:t xml:space="preserve"> (direktstöd, garantier etc.) (i förekommande fall)</w:t>
            </w:r>
          </w:p>
        </w:tc>
      </w:tr>
      <w:tr w:rsidR="00AE245E" w:rsidRPr="0099514A" w:rsidTr="00D459EF">
        <w:tc>
          <w:tcPr>
            <w:tcW w:w="4379" w:type="dxa"/>
            <w:tcBorders>
              <w:bottom w:val="single" w:sz="4" w:space="0" w:color="auto"/>
            </w:tcBorders>
            <w:shd w:val="pct5" w:color="auto" w:fill="auto"/>
          </w:tcPr>
          <w:p w:rsidR="00AE245E" w:rsidRPr="0099514A" w:rsidRDefault="00AE245E" w:rsidP="009428CD">
            <w:pPr>
              <w:spacing w:after="0"/>
              <w:jc w:val="center"/>
              <w:rPr>
                <w:rFonts w:ascii="Times New Roman" w:hAnsi="Times New Roman"/>
                <w:b/>
                <w:sz w:val="24"/>
              </w:rPr>
            </w:pPr>
            <w:r>
              <w:rPr>
                <w:rFonts w:ascii="Times New Roman" w:hAnsi="Times New Roman"/>
                <w:b/>
                <w:sz w:val="24"/>
              </w:rPr>
              <w:t>2020</w:t>
            </w:r>
          </w:p>
        </w:tc>
        <w:tc>
          <w:tcPr>
            <w:tcW w:w="4379" w:type="dxa"/>
            <w:tcBorders>
              <w:bottom w:val="single" w:sz="4" w:space="0" w:color="auto"/>
            </w:tcBorders>
            <w:shd w:val="pct5" w:color="auto" w:fill="auto"/>
          </w:tcPr>
          <w:p w:rsidR="00AE245E" w:rsidRPr="0099514A" w:rsidRDefault="00AE245E" w:rsidP="009428CD">
            <w:pPr>
              <w:spacing w:after="0"/>
              <w:jc w:val="center"/>
              <w:rPr>
                <w:rFonts w:ascii="Times New Roman" w:hAnsi="Times New Roman"/>
                <w:b/>
                <w:sz w:val="24"/>
              </w:rPr>
            </w:pPr>
            <w:r>
              <w:rPr>
                <w:rFonts w:ascii="Times New Roman" w:hAnsi="Times New Roman"/>
                <w:b/>
                <w:sz w:val="24"/>
              </w:rPr>
              <w:t>2021</w:t>
            </w:r>
          </w:p>
        </w:tc>
      </w:tr>
      <w:tr w:rsidR="00AE245E" w:rsidRPr="007C008C" w:rsidTr="00D459EF">
        <w:tc>
          <w:tcPr>
            <w:tcW w:w="4379" w:type="dxa"/>
            <w:tcBorders>
              <w:bottom w:val="single" w:sz="4" w:space="0" w:color="auto"/>
            </w:tcBorders>
            <w:shd w:val="clear" w:color="auto" w:fill="auto"/>
          </w:tcPr>
          <w:p w:rsidR="00AE245E" w:rsidRPr="007C008C" w:rsidRDefault="00AE245E" w:rsidP="00D459EF">
            <w:pPr>
              <w:rPr>
                <w:b/>
              </w:rPr>
            </w:pPr>
          </w:p>
        </w:tc>
        <w:tc>
          <w:tcPr>
            <w:tcW w:w="4379" w:type="dxa"/>
            <w:tcBorders>
              <w:bottom w:val="single" w:sz="4" w:space="0" w:color="auto"/>
            </w:tcBorders>
            <w:shd w:val="clear" w:color="auto" w:fill="auto"/>
          </w:tcPr>
          <w:p w:rsidR="00AE245E" w:rsidRPr="007C008C" w:rsidRDefault="00AE245E" w:rsidP="00D459EF">
            <w:pPr>
              <w:rPr>
                <w:b/>
              </w:rPr>
            </w:pPr>
          </w:p>
        </w:tc>
      </w:tr>
      <w:tr w:rsidR="00AE245E" w:rsidRPr="00E73997" w:rsidTr="00D459EF">
        <w:tc>
          <w:tcPr>
            <w:tcW w:w="8758" w:type="dxa"/>
            <w:gridSpan w:val="2"/>
            <w:shd w:val="pct5" w:color="auto" w:fill="auto"/>
          </w:tcPr>
          <w:p w:rsidR="00AE245E" w:rsidRPr="00E73997" w:rsidRDefault="00AE245E" w:rsidP="00D459EF">
            <w:pPr>
              <w:spacing w:after="240" w:line="240" w:lineRule="auto"/>
              <w:jc w:val="both"/>
              <w:rPr>
                <w:rFonts w:ascii="Times New Roman" w:eastAsia="Times New Roman" w:hAnsi="Times New Roman"/>
                <w:b/>
                <w:sz w:val="24"/>
                <w:szCs w:val="20"/>
              </w:rPr>
            </w:pPr>
            <w:r>
              <w:rPr>
                <w:rFonts w:ascii="Times New Roman" w:hAnsi="Times New Roman"/>
                <w:b/>
                <w:sz w:val="24"/>
                <w:szCs w:val="20"/>
              </w:rPr>
              <w:t>Kompletterande kvantitativ information</w:t>
            </w:r>
            <w:r>
              <w:rPr>
                <w:rFonts w:ascii="Times New Roman" w:hAnsi="Times New Roman"/>
                <w:sz w:val="24"/>
                <w:szCs w:val="20"/>
              </w:rPr>
              <w:t xml:space="preserve"> (t.ex. antalet stödmottagare per sektor, genomsnittligt stödbelopp, företagens storlek)</w:t>
            </w:r>
            <w:r>
              <w:rPr>
                <w:rFonts w:ascii="Times New Roman" w:eastAsia="Times New Roman" w:hAnsi="Times New Roman"/>
                <w:sz w:val="24"/>
                <w:szCs w:val="20"/>
                <w:vertAlign w:val="superscript"/>
              </w:rPr>
              <w:footnoteReference w:id="12"/>
            </w:r>
          </w:p>
        </w:tc>
      </w:tr>
      <w:tr w:rsidR="00AE245E" w:rsidRPr="00E73997" w:rsidTr="00D459EF">
        <w:tc>
          <w:tcPr>
            <w:tcW w:w="4379" w:type="dxa"/>
            <w:tcBorders>
              <w:top w:val="single" w:sz="4" w:space="0" w:color="auto"/>
              <w:left w:val="single" w:sz="4" w:space="0" w:color="auto"/>
              <w:bottom w:val="single" w:sz="4" w:space="0" w:color="auto"/>
              <w:right w:val="single" w:sz="4" w:space="0" w:color="auto"/>
            </w:tcBorders>
            <w:shd w:val="clear" w:color="auto" w:fill="F2F2F2"/>
          </w:tcPr>
          <w:p w:rsidR="00AE245E" w:rsidRPr="0099514A" w:rsidRDefault="00AE245E"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2020</w:t>
            </w:r>
          </w:p>
        </w:tc>
        <w:tc>
          <w:tcPr>
            <w:tcW w:w="4379" w:type="dxa"/>
            <w:tcBorders>
              <w:top w:val="single" w:sz="4" w:space="0" w:color="auto"/>
              <w:left w:val="single" w:sz="4" w:space="0" w:color="auto"/>
              <w:bottom w:val="single" w:sz="4" w:space="0" w:color="auto"/>
              <w:right w:val="single" w:sz="4" w:space="0" w:color="auto"/>
            </w:tcBorders>
            <w:shd w:val="clear" w:color="auto" w:fill="F2F2F2"/>
          </w:tcPr>
          <w:p w:rsidR="00AE245E" w:rsidRPr="0099514A" w:rsidRDefault="00AE245E" w:rsidP="009428CD">
            <w:pPr>
              <w:spacing w:after="0" w:line="240" w:lineRule="auto"/>
              <w:jc w:val="center"/>
              <w:rPr>
                <w:rFonts w:ascii="Times New Roman" w:eastAsia="Times New Roman" w:hAnsi="Times New Roman"/>
                <w:b/>
                <w:sz w:val="24"/>
                <w:szCs w:val="20"/>
              </w:rPr>
            </w:pPr>
            <w:r>
              <w:rPr>
                <w:rFonts w:ascii="Times New Roman" w:hAnsi="Times New Roman"/>
                <w:b/>
                <w:sz w:val="24"/>
                <w:szCs w:val="20"/>
              </w:rPr>
              <w:t>2021</w:t>
            </w:r>
          </w:p>
        </w:tc>
      </w:tr>
      <w:tr w:rsidR="00AE245E" w:rsidRPr="00E73997" w:rsidTr="00D459EF">
        <w:tc>
          <w:tcPr>
            <w:tcW w:w="4379" w:type="dxa"/>
            <w:tcBorders>
              <w:top w:val="single" w:sz="4" w:space="0" w:color="auto"/>
              <w:left w:val="single" w:sz="4" w:space="0" w:color="auto"/>
              <w:bottom w:val="single" w:sz="4" w:space="0" w:color="auto"/>
              <w:right w:val="single" w:sz="4" w:space="0" w:color="auto"/>
            </w:tcBorders>
            <w:shd w:val="clear" w:color="auto" w:fill="auto"/>
          </w:tcPr>
          <w:p w:rsidR="00AE245E" w:rsidRPr="002E7839" w:rsidRDefault="00AE245E" w:rsidP="00D459EF">
            <w:pPr>
              <w:spacing w:after="240" w:line="240" w:lineRule="auto"/>
              <w:jc w:val="both"/>
              <w:rPr>
                <w:rFonts w:ascii="Times New Roman" w:eastAsia="Times New Roman" w:hAnsi="Times New Roman"/>
                <w:b/>
                <w:sz w:val="24"/>
                <w:szCs w:val="20"/>
                <w:highlight w:val="yellow"/>
              </w:rPr>
            </w:pPr>
          </w:p>
        </w:tc>
        <w:tc>
          <w:tcPr>
            <w:tcW w:w="4379" w:type="dxa"/>
            <w:tcBorders>
              <w:top w:val="single" w:sz="4" w:space="0" w:color="auto"/>
              <w:left w:val="single" w:sz="4" w:space="0" w:color="auto"/>
              <w:bottom w:val="single" w:sz="4" w:space="0" w:color="auto"/>
              <w:right w:val="single" w:sz="4" w:space="0" w:color="auto"/>
            </w:tcBorders>
            <w:shd w:val="clear" w:color="auto" w:fill="auto"/>
          </w:tcPr>
          <w:p w:rsidR="00AE245E" w:rsidRPr="002E7839" w:rsidRDefault="00AE245E" w:rsidP="00D459EF">
            <w:pPr>
              <w:spacing w:after="240" w:line="240" w:lineRule="auto"/>
              <w:jc w:val="both"/>
              <w:rPr>
                <w:rFonts w:ascii="Times New Roman" w:eastAsia="Times New Roman" w:hAnsi="Times New Roman"/>
                <w:b/>
                <w:sz w:val="24"/>
                <w:szCs w:val="20"/>
                <w:highlight w:val="yellow"/>
              </w:rPr>
            </w:pPr>
          </w:p>
        </w:tc>
      </w:tr>
    </w:tbl>
    <w:p w:rsidR="00E73997" w:rsidRDefault="00E73997" w:rsidP="00E73997">
      <w:pPr>
        <w:spacing w:after="240" w:line="240" w:lineRule="auto"/>
        <w:jc w:val="both"/>
        <w:rPr>
          <w:rFonts w:ascii="Times New Roman" w:eastAsia="Times New Roman" w:hAnsi="Times New Roman"/>
          <w:b/>
          <w:sz w:val="24"/>
          <w:szCs w:val="20"/>
        </w:rPr>
      </w:pPr>
    </w:p>
    <w:p w:rsidR="00A86840" w:rsidRPr="00A86840" w:rsidRDefault="00A86840" w:rsidP="00A86840">
      <w:pPr>
        <w:spacing w:after="0" w:line="240" w:lineRule="auto"/>
        <w:rPr>
          <w:rFonts w:ascii="Times New Roman" w:eastAsia="Times New Roman" w:hAnsi="Times New Roman"/>
          <w:b/>
          <w:sz w:val="24"/>
          <w:szCs w:val="20"/>
          <w:u w:val="single"/>
        </w:rPr>
      </w:pPr>
      <w:r>
        <w:rPr>
          <w:rFonts w:ascii="Times New Roman" w:hAnsi="Times New Roman"/>
          <w:b/>
          <w:sz w:val="24"/>
          <w:szCs w:val="20"/>
          <w:u w:val="single"/>
        </w:rPr>
        <w:t xml:space="preserve">Fyll även i den bifogade sammanfattande Excel-filen ”SGEI Framework 2020_2021” med de totala beloppen per avsnitt för hela medlemsstaten (inte per region, lokal myndighet eller kommun). </w:t>
      </w:r>
    </w:p>
    <w:p w:rsidR="00A86840" w:rsidRPr="00A64C24" w:rsidRDefault="00A86840" w:rsidP="00E73997">
      <w:pPr>
        <w:spacing w:after="240" w:line="240" w:lineRule="auto"/>
        <w:jc w:val="both"/>
        <w:rPr>
          <w:rFonts w:ascii="Times New Roman" w:eastAsia="Times New Roman" w:hAnsi="Times New Roman"/>
          <w:b/>
          <w:sz w:val="24"/>
          <w:szCs w:val="20"/>
          <w:lang w:val="ga-IE"/>
        </w:rPr>
      </w:pPr>
    </w:p>
    <w:p w:rsidR="00AE245E" w:rsidRPr="00E73997" w:rsidRDefault="00AE245E" w:rsidP="00A64C24">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b/>
          <w:smallCaps/>
          <w:sz w:val="24"/>
          <w:szCs w:val="20"/>
        </w:rPr>
      </w:pPr>
      <w:r>
        <w:rPr>
          <w:rFonts w:ascii="Times New Roman" w:hAnsi="Times New Roman"/>
          <w:b/>
          <w:smallCaps/>
          <w:sz w:val="24"/>
          <w:szCs w:val="20"/>
        </w:rPr>
        <w:t>Klagomål från tredje man</w:t>
      </w:r>
    </w:p>
    <w:p w:rsidR="00AE245E" w:rsidRDefault="00AE245E" w:rsidP="00AE245E">
      <w:pPr>
        <w:spacing w:after="0" w:line="240" w:lineRule="auto"/>
        <w:jc w:val="both"/>
        <w:rPr>
          <w:rFonts w:ascii="Times New Roman" w:eastAsia="Times New Roman" w:hAnsi="Times New Roman"/>
          <w:b/>
          <w:sz w:val="24"/>
          <w:szCs w:val="20"/>
        </w:rPr>
      </w:pPr>
    </w:p>
    <w:p w:rsidR="00AE245E" w:rsidRDefault="00AE245E" w:rsidP="00AE245E">
      <w:pPr>
        <w:jc w:val="both"/>
        <w:rPr>
          <w:rFonts w:ascii="Times New Roman" w:hAnsi="Times New Roman"/>
          <w:sz w:val="24"/>
        </w:rPr>
      </w:pPr>
      <w:r>
        <w:rPr>
          <w:rFonts w:ascii="Times New Roman" w:hAnsi="Times New Roman"/>
          <w:sz w:val="24"/>
        </w:rPr>
        <w:t>Ge en översikt över klagomål från tredje man, särskilt tvister inför nationella domstolar, när det gäller åtgärder som omfattas av 2012 års beslut eller 2012 års rambestämmelser. Var så specifik som möjligt i ert svar och ange den sektor som klagomål riktats mot, klagomålens innehåll och myndigheternas eventuella uppföljning eller det sannolika utfallet av domstolsförfarandet.</w:t>
      </w:r>
    </w:p>
    <w:tbl>
      <w:tblPr>
        <w:tblStyle w:val="TableGrid"/>
        <w:tblW w:w="0" w:type="auto"/>
        <w:tblLook w:val="04A0" w:firstRow="1" w:lastRow="0" w:firstColumn="1" w:lastColumn="0" w:noHBand="0" w:noVBand="1"/>
      </w:tblPr>
      <w:tblGrid>
        <w:gridCol w:w="9288"/>
      </w:tblGrid>
      <w:tr w:rsidR="00A105BE" w:rsidTr="00A105BE">
        <w:tc>
          <w:tcPr>
            <w:tcW w:w="9288" w:type="dxa"/>
          </w:tcPr>
          <w:p w:rsidR="00A105BE" w:rsidRDefault="00A105BE" w:rsidP="00AE245E">
            <w:pPr>
              <w:jc w:val="both"/>
              <w:rPr>
                <w:rFonts w:ascii="Times New Roman" w:hAnsi="Times New Roman"/>
                <w:sz w:val="24"/>
              </w:rPr>
            </w:pPr>
          </w:p>
        </w:tc>
      </w:tr>
    </w:tbl>
    <w:p w:rsidR="00A105BE" w:rsidRPr="00AE245E" w:rsidRDefault="00A105BE" w:rsidP="00AE245E">
      <w:pPr>
        <w:jc w:val="both"/>
        <w:rPr>
          <w:rFonts w:ascii="Times New Roman" w:hAnsi="Times New Roman"/>
          <w:sz w:val="24"/>
        </w:rPr>
      </w:pPr>
    </w:p>
    <w:p w:rsidR="00AE245E" w:rsidRPr="00E73997" w:rsidRDefault="00AE245E" w:rsidP="00AE245E">
      <w:pPr>
        <w:spacing w:after="0" w:line="240" w:lineRule="auto"/>
        <w:jc w:val="both"/>
        <w:rPr>
          <w:rFonts w:ascii="Times New Roman" w:eastAsia="Times New Roman" w:hAnsi="Times New Roman"/>
          <w:b/>
          <w:sz w:val="24"/>
          <w:szCs w:val="20"/>
        </w:rPr>
      </w:pPr>
    </w:p>
    <w:p w:rsidR="00E73997" w:rsidRPr="00E73997" w:rsidRDefault="006B09A1" w:rsidP="00A64C24">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b/>
          <w:smallCaps/>
          <w:sz w:val="24"/>
          <w:szCs w:val="20"/>
        </w:rPr>
      </w:pPr>
      <w:r>
        <w:rPr>
          <w:rFonts w:ascii="Times New Roman" w:hAnsi="Times New Roman"/>
          <w:b/>
          <w:smallCaps/>
          <w:sz w:val="24"/>
          <w:szCs w:val="20"/>
        </w:rPr>
        <w:t>Övriga frågor</w:t>
      </w:r>
    </w:p>
    <w:p w:rsidR="00F378AD" w:rsidRPr="0099514A" w:rsidRDefault="00F378AD" w:rsidP="00E73997">
      <w:pPr>
        <w:spacing w:after="0" w:line="240" w:lineRule="auto"/>
        <w:ind w:left="360"/>
        <w:rPr>
          <w:rFonts w:ascii="Times New Roman" w:eastAsia="Times New Roman" w:hAnsi="Times New Roman"/>
          <w:b/>
          <w:smallCaps/>
          <w:sz w:val="28"/>
          <w:szCs w:val="20"/>
        </w:rPr>
      </w:pPr>
    </w:p>
    <w:p w:rsidR="00F378AD" w:rsidRPr="0099514A" w:rsidRDefault="00873C01" w:rsidP="0099514A">
      <w:pPr>
        <w:numPr>
          <w:ilvl w:val="0"/>
          <w:numId w:val="7"/>
        </w:numPr>
        <w:jc w:val="both"/>
        <w:rPr>
          <w:rFonts w:ascii="Times New Roman" w:hAnsi="Times New Roman"/>
          <w:sz w:val="24"/>
        </w:rPr>
      </w:pPr>
      <w:r>
        <w:rPr>
          <w:rFonts w:ascii="Times New Roman" w:hAnsi="Times New Roman"/>
          <w:sz w:val="24"/>
        </w:rPr>
        <w:t>Vi ber er att ange om era myndigheter har upplevt svårigheter vid tillämpningen av 2012 års beslut, särskilt i samband med följande:</w:t>
      </w:r>
    </w:p>
    <w:p w:rsidR="00A105BE" w:rsidRPr="00A105BE" w:rsidRDefault="00873C01" w:rsidP="00A105BE">
      <w:pPr>
        <w:pStyle w:val="ListParagraph"/>
        <w:numPr>
          <w:ilvl w:val="0"/>
          <w:numId w:val="9"/>
        </w:numPr>
        <w:rPr>
          <w:rFonts w:ascii="Times New Roman" w:hAnsi="Times New Roman"/>
          <w:sz w:val="24"/>
        </w:rPr>
      </w:pPr>
      <w:r>
        <w:rPr>
          <w:rFonts w:ascii="Times New Roman" w:hAnsi="Times New Roman"/>
          <w:sz w:val="24"/>
        </w:rPr>
        <w:t>Utarbetande av ett beslut om tilldelning som uppfyller kraven i artikel 4 i beslutet om tjänster av allmänt ekonomiskt intresse.</w:t>
      </w:r>
    </w:p>
    <w:p w:rsidR="00A105BE" w:rsidRPr="00A105BE" w:rsidRDefault="00873C01" w:rsidP="00A105BE">
      <w:pPr>
        <w:pStyle w:val="ListParagraph"/>
        <w:numPr>
          <w:ilvl w:val="0"/>
          <w:numId w:val="9"/>
        </w:numPr>
        <w:rPr>
          <w:rFonts w:ascii="Times New Roman" w:hAnsi="Times New Roman"/>
          <w:sz w:val="24"/>
        </w:rPr>
      </w:pPr>
      <w:r>
        <w:rPr>
          <w:rFonts w:ascii="Times New Roman" w:hAnsi="Times New Roman"/>
          <w:sz w:val="24"/>
        </w:rPr>
        <w:t>Precisering av ersättningsbeloppet i enlighet med artikel 5 i beslutet om tjänster av allmänt ekonomiskt intresse.</w:t>
      </w:r>
    </w:p>
    <w:p w:rsidR="00A105BE" w:rsidRPr="00A105BE" w:rsidRDefault="00873C01" w:rsidP="00A105BE">
      <w:pPr>
        <w:pStyle w:val="ListParagraph"/>
        <w:numPr>
          <w:ilvl w:val="0"/>
          <w:numId w:val="9"/>
        </w:numPr>
        <w:rPr>
          <w:rFonts w:ascii="Times New Roman" w:hAnsi="Times New Roman"/>
          <w:sz w:val="24"/>
        </w:rPr>
      </w:pPr>
      <w:r>
        <w:rPr>
          <w:rFonts w:ascii="Times New Roman" w:hAnsi="Times New Roman"/>
          <w:sz w:val="24"/>
        </w:rPr>
        <w:t>Fastställande av en rimlig vinst i enlighet med artikel 5.5–5.8 i beslutet om tjänster av allmänt ekonomiskt intresse.</w:t>
      </w:r>
    </w:p>
    <w:p w:rsidR="00873C01" w:rsidRPr="00A105BE" w:rsidRDefault="00873C01" w:rsidP="00A105BE">
      <w:pPr>
        <w:pStyle w:val="ListParagraph"/>
        <w:numPr>
          <w:ilvl w:val="0"/>
          <w:numId w:val="9"/>
        </w:numPr>
        <w:rPr>
          <w:rFonts w:ascii="Times New Roman" w:hAnsi="Times New Roman"/>
          <w:sz w:val="24"/>
        </w:rPr>
      </w:pPr>
      <w:r>
        <w:rPr>
          <w:rFonts w:ascii="Times New Roman" w:hAnsi="Times New Roman"/>
          <w:sz w:val="24"/>
        </w:rPr>
        <w:t>Regelbunden kontroll av överkompensation i enlighet med artikel 6 i beslutet om tjänster av allmänt ekonomiskt intresse.</w:t>
      </w:r>
    </w:p>
    <w:p w:rsidR="00214CF6" w:rsidRDefault="00214CF6" w:rsidP="0099514A">
      <w:pPr>
        <w:ind w:left="360"/>
        <w:jc w:val="both"/>
        <w:rPr>
          <w:rFonts w:ascii="Times New Roman" w:hAnsi="Times New Roman"/>
          <w:sz w:val="24"/>
        </w:rPr>
      </w:pPr>
      <w:r>
        <w:rPr>
          <w:rFonts w:ascii="Times New Roman" w:hAnsi="Times New Roman"/>
          <w:sz w:val="24"/>
        </w:rPr>
        <w:t xml:space="preserve">Var så specifik som möjligt i ert svar, ge relevanta exempel och ange vid behov vilken sektor som är (mest) problematisk. </w:t>
      </w:r>
    </w:p>
    <w:tbl>
      <w:tblPr>
        <w:tblStyle w:val="TableGrid"/>
        <w:tblW w:w="0" w:type="auto"/>
        <w:tblInd w:w="360" w:type="dxa"/>
        <w:tblLook w:val="04A0" w:firstRow="1" w:lastRow="0" w:firstColumn="1" w:lastColumn="0" w:noHBand="0" w:noVBand="1"/>
      </w:tblPr>
      <w:tblGrid>
        <w:gridCol w:w="8928"/>
      </w:tblGrid>
      <w:tr w:rsidR="00A105BE" w:rsidTr="00A105BE">
        <w:tc>
          <w:tcPr>
            <w:tcW w:w="9288" w:type="dxa"/>
          </w:tcPr>
          <w:p w:rsidR="00A105BE" w:rsidRDefault="00A105BE" w:rsidP="0099514A">
            <w:pPr>
              <w:jc w:val="both"/>
              <w:rPr>
                <w:rFonts w:ascii="Times New Roman" w:hAnsi="Times New Roman"/>
                <w:sz w:val="24"/>
              </w:rPr>
            </w:pPr>
          </w:p>
        </w:tc>
      </w:tr>
    </w:tbl>
    <w:p w:rsidR="00A105BE" w:rsidRPr="0099514A" w:rsidRDefault="00A105BE" w:rsidP="0099514A">
      <w:pPr>
        <w:ind w:left="360"/>
        <w:jc w:val="both"/>
        <w:rPr>
          <w:rFonts w:ascii="Times New Roman" w:hAnsi="Times New Roman"/>
          <w:sz w:val="24"/>
        </w:rPr>
      </w:pPr>
    </w:p>
    <w:p w:rsidR="00873C01" w:rsidRPr="0099514A" w:rsidRDefault="00873C01" w:rsidP="00873C01">
      <w:pPr>
        <w:numPr>
          <w:ilvl w:val="0"/>
          <w:numId w:val="7"/>
        </w:numPr>
        <w:jc w:val="both"/>
        <w:rPr>
          <w:rFonts w:ascii="Times New Roman" w:hAnsi="Times New Roman"/>
          <w:sz w:val="24"/>
        </w:rPr>
      </w:pPr>
      <w:r>
        <w:rPr>
          <w:rFonts w:ascii="Times New Roman" w:hAnsi="Times New Roman"/>
          <w:sz w:val="24"/>
        </w:rPr>
        <w:t>Vi ber er att ange om era myndigheter har upplevt svårigheter vid tillämpningen av 2012 års rambestämmelser, särskilt i samband med följande:</w:t>
      </w:r>
    </w:p>
    <w:p w:rsidR="00A105BE" w:rsidRPr="00A105BE" w:rsidRDefault="00381F30" w:rsidP="00A105BE">
      <w:pPr>
        <w:pStyle w:val="ListParagraph"/>
        <w:numPr>
          <w:ilvl w:val="0"/>
          <w:numId w:val="10"/>
        </w:numPr>
        <w:jc w:val="both"/>
        <w:rPr>
          <w:rFonts w:ascii="Times New Roman" w:hAnsi="Times New Roman"/>
          <w:sz w:val="24"/>
        </w:rPr>
      </w:pPr>
      <w:r>
        <w:rPr>
          <w:rFonts w:ascii="Times New Roman" w:hAnsi="Times New Roman"/>
          <w:sz w:val="24"/>
        </w:rPr>
        <w:t>Genomförande av ett offentligt samråd i enlighet med punkt 14 i rambestämmelserna.</w:t>
      </w:r>
    </w:p>
    <w:p w:rsidR="00A105BE" w:rsidRPr="00A105BE" w:rsidRDefault="00FE254F" w:rsidP="00A105BE">
      <w:pPr>
        <w:pStyle w:val="ListParagraph"/>
        <w:numPr>
          <w:ilvl w:val="0"/>
          <w:numId w:val="10"/>
        </w:numPr>
        <w:jc w:val="both"/>
        <w:rPr>
          <w:rFonts w:ascii="Times New Roman" w:hAnsi="Times New Roman"/>
          <w:sz w:val="24"/>
        </w:rPr>
      </w:pPr>
      <w:r>
        <w:rPr>
          <w:rFonts w:ascii="Times New Roman" w:hAnsi="Times New Roman"/>
          <w:sz w:val="24"/>
        </w:rPr>
        <w:t>Iakttagande av bestämmelser om offentlig upphandling i enlighet med punkt 19 i rambestämmelserna.</w:t>
      </w:r>
    </w:p>
    <w:p w:rsidR="00A105BE" w:rsidRPr="00A105BE" w:rsidRDefault="00AC6987" w:rsidP="00A105BE">
      <w:pPr>
        <w:pStyle w:val="ListParagraph"/>
        <w:numPr>
          <w:ilvl w:val="0"/>
          <w:numId w:val="10"/>
        </w:numPr>
        <w:jc w:val="both"/>
        <w:rPr>
          <w:rFonts w:ascii="Times New Roman" w:hAnsi="Times New Roman"/>
          <w:sz w:val="24"/>
        </w:rPr>
      </w:pPr>
      <w:r>
        <w:rPr>
          <w:rFonts w:ascii="Times New Roman" w:hAnsi="Times New Roman"/>
          <w:sz w:val="24"/>
        </w:rPr>
        <w:t>Fastställande av nettokostnaden i enlighet med punkterna 25–27 i rambestämmelserna.</w:t>
      </w:r>
    </w:p>
    <w:p w:rsidR="00FE254F" w:rsidRPr="00A105BE" w:rsidRDefault="00FE254F" w:rsidP="00A105BE">
      <w:pPr>
        <w:pStyle w:val="ListParagraph"/>
        <w:numPr>
          <w:ilvl w:val="0"/>
          <w:numId w:val="10"/>
        </w:numPr>
        <w:jc w:val="both"/>
        <w:rPr>
          <w:rFonts w:ascii="Times New Roman" w:hAnsi="Times New Roman"/>
          <w:sz w:val="24"/>
        </w:rPr>
      </w:pPr>
      <w:r>
        <w:rPr>
          <w:rFonts w:ascii="Times New Roman" w:hAnsi="Times New Roman"/>
          <w:sz w:val="24"/>
        </w:rPr>
        <w:t>Fastställande av en rimlig vinst i enlighet med punkterna 33–38 i beslutet om tjänster av allmänt ekonomiskt intresse.</w:t>
      </w:r>
    </w:p>
    <w:p w:rsidR="00381F30" w:rsidRDefault="00214CF6" w:rsidP="0099514A">
      <w:pPr>
        <w:ind w:left="360"/>
        <w:jc w:val="both"/>
        <w:rPr>
          <w:rFonts w:ascii="Times New Roman" w:hAnsi="Times New Roman"/>
          <w:sz w:val="24"/>
        </w:rPr>
      </w:pPr>
      <w:r>
        <w:rPr>
          <w:rFonts w:ascii="Times New Roman" w:hAnsi="Times New Roman"/>
          <w:sz w:val="24"/>
        </w:rPr>
        <w:t>Var så specifik som möjligt i ert svar, ge relevanta exempel och ange vid behov vilken sektor som är (mest) problematisk.</w:t>
      </w:r>
    </w:p>
    <w:tbl>
      <w:tblPr>
        <w:tblStyle w:val="TableGrid"/>
        <w:tblW w:w="0" w:type="auto"/>
        <w:tblInd w:w="360" w:type="dxa"/>
        <w:tblLook w:val="04A0" w:firstRow="1" w:lastRow="0" w:firstColumn="1" w:lastColumn="0" w:noHBand="0" w:noVBand="1"/>
      </w:tblPr>
      <w:tblGrid>
        <w:gridCol w:w="8928"/>
      </w:tblGrid>
      <w:tr w:rsidR="00A105BE" w:rsidTr="00A105BE">
        <w:tc>
          <w:tcPr>
            <w:tcW w:w="9288" w:type="dxa"/>
          </w:tcPr>
          <w:p w:rsidR="00A105BE" w:rsidRDefault="00A105BE" w:rsidP="0099514A">
            <w:pPr>
              <w:jc w:val="both"/>
              <w:rPr>
                <w:rFonts w:ascii="Times New Roman" w:hAnsi="Times New Roman"/>
                <w:sz w:val="24"/>
              </w:rPr>
            </w:pPr>
          </w:p>
        </w:tc>
      </w:tr>
    </w:tbl>
    <w:p w:rsidR="00A105BE" w:rsidRPr="0099514A" w:rsidRDefault="00A105BE" w:rsidP="0099514A">
      <w:pPr>
        <w:ind w:left="360"/>
        <w:jc w:val="both"/>
        <w:rPr>
          <w:rFonts w:ascii="Times New Roman" w:hAnsi="Times New Roman"/>
          <w:sz w:val="24"/>
        </w:rPr>
      </w:pPr>
    </w:p>
    <w:p w:rsidR="00873C01" w:rsidRPr="0099514A" w:rsidRDefault="008666B4" w:rsidP="0099514A">
      <w:pPr>
        <w:numPr>
          <w:ilvl w:val="0"/>
          <w:numId w:val="7"/>
        </w:numPr>
        <w:jc w:val="both"/>
        <w:rPr>
          <w:rFonts w:ascii="Times New Roman" w:hAnsi="Times New Roman"/>
          <w:sz w:val="24"/>
        </w:rPr>
      </w:pPr>
      <w:r>
        <w:rPr>
          <w:rFonts w:ascii="Times New Roman" w:hAnsi="Times New Roman"/>
          <w:sz w:val="24"/>
        </w:rPr>
        <w:t>I rapporten får ni på andra områden än de som tas upp ovan gärna lämna andra kommentarer om tillämpningen av beslutet och rambestämmelserna om tjänster av allmänt ekonomiskt intresse.</w:t>
      </w:r>
    </w:p>
    <w:tbl>
      <w:tblPr>
        <w:tblStyle w:val="TableGrid"/>
        <w:tblW w:w="0" w:type="auto"/>
        <w:tblLook w:val="04A0" w:firstRow="1" w:lastRow="0" w:firstColumn="1" w:lastColumn="0" w:noHBand="0" w:noVBand="1"/>
      </w:tblPr>
      <w:tblGrid>
        <w:gridCol w:w="9288"/>
      </w:tblGrid>
      <w:tr w:rsidR="00A105BE" w:rsidTr="00A105BE">
        <w:tc>
          <w:tcPr>
            <w:tcW w:w="9288" w:type="dxa"/>
          </w:tcPr>
          <w:p w:rsidR="00A105BE" w:rsidRDefault="00A105BE"/>
        </w:tc>
      </w:tr>
    </w:tbl>
    <w:p w:rsidR="00B804DF" w:rsidRDefault="00B804DF"/>
    <w:p w:rsidR="00D1475D" w:rsidRDefault="00D1475D"/>
    <w:p w:rsidR="00D1475D" w:rsidRDefault="00D1475D" w:rsidP="00D1475D">
      <w:pPr>
        <w:jc w:val="center"/>
      </w:pPr>
      <w:r>
        <w:t>___</w:t>
      </w:r>
    </w:p>
    <w:sectPr w:rsidR="00D1475D" w:rsidSect="00A64AD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8B8" w:rsidRDefault="009178B8" w:rsidP="00E73997">
      <w:pPr>
        <w:spacing w:after="0" w:line="240" w:lineRule="auto"/>
      </w:pPr>
      <w:r>
        <w:separator/>
      </w:r>
    </w:p>
  </w:endnote>
  <w:endnote w:type="continuationSeparator" w:id="0">
    <w:p w:rsidR="009178B8" w:rsidRDefault="009178B8" w:rsidP="00E7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24" w:rsidRDefault="00A64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95C" w:rsidRDefault="007B595C" w:rsidP="0099514A">
    <w:pPr>
      <w:pStyle w:val="Footer"/>
      <w:jc w:val="right"/>
    </w:pPr>
    <w:r>
      <w:fldChar w:fldCharType="begin"/>
    </w:r>
    <w:r>
      <w:instrText xml:space="preserve"> PAGE   \* MERGEFORMAT </w:instrText>
    </w:r>
    <w:r>
      <w:fldChar w:fldCharType="separate"/>
    </w:r>
    <w:r w:rsidR="008F670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4C7" w:rsidRDefault="00DE54C7" w:rsidP="00DE54C7">
    <w:pPr>
      <w:pStyle w:val="Footer"/>
      <w:rPr>
        <w:rFonts w:ascii="Times New Roman" w:hAnsi="Times New Roman"/>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8B8" w:rsidRDefault="009178B8" w:rsidP="00E73997">
      <w:pPr>
        <w:spacing w:after="0" w:line="240" w:lineRule="auto"/>
      </w:pPr>
      <w:r>
        <w:separator/>
      </w:r>
    </w:p>
  </w:footnote>
  <w:footnote w:type="continuationSeparator" w:id="0">
    <w:p w:rsidR="009178B8" w:rsidRDefault="009178B8" w:rsidP="00E73997">
      <w:pPr>
        <w:spacing w:after="0" w:line="240" w:lineRule="auto"/>
      </w:pPr>
      <w:r>
        <w:continuationSeparator/>
      </w:r>
    </w:p>
  </w:footnote>
  <w:footnote w:id="1">
    <w:p w:rsidR="00E73997" w:rsidRPr="0099514A" w:rsidRDefault="00E73997" w:rsidP="0099514A">
      <w:pPr>
        <w:spacing w:after="0"/>
        <w:jc w:val="both"/>
        <w:rPr>
          <w:rFonts w:ascii="Times New Roman" w:hAnsi="Times New Roman"/>
          <w:sz w:val="20"/>
        </w:rPr>
      </w:pPr>
      <w:r>
        <w:rPr>
          <w:rStyle w:val="FootnoteReference"/>
          <w:rFonts w:ascii="Times New Roman" w:hAnsi="Times New Roman"/>
        </w:rPr>
        <w:footnoteRef/>
      </w:r>
      <w:r>
        <w:t xml:space="preserve"> </w:t>
      </w:r>
      <w:r>
        <w:rPr>
          <w:rFonts w:ascii="Times New Roman" w:hAnsi="Times New Roman"/>
          <w:sz w:val="20"/>
        </w:rPr>
        <w:t xml:space="preserve">Om det inom en viss sektor i er medlemsstat bara finns ett fåtal sådana tjänster, vill vi gärna ha av en närmare beskrivning av dessa. </w:t>
      </w:r>
      <w:r>
        <w:rPr>
          <w:rFonts w:ascii="Times New Roman" w:hAnsi="Times New Roman"/>
          <w:b/>
          <w:sz w:val="20"/>
        </w:rPr>
        <w:t>Finns det många sådana tjänster inom en viss sektor (exempelvis för att regionala eller lokala myndigheter har behörighet), är det orimligt med enskilda detaljer</w:t>
      </w:r>
      <w:r>
        <w:t xml:space="preserve"> </w:t>
      </w:r>
      <w:r>
        <w:rPr>
          <w:rFonts w:ascii="Times New Roman" w:hAnsi="Times New Roman"/>
          <w:b/>
          <w:sz w:val="20"/>
        </w:rPr>
        <w:t>om tilldelad tjänst</w:t>
      </w:r>
      <w:r>
        <w:rPr>
          <w:sz w:val="20"/>
        </w:rPr>
        <w:t xml:space="preserve">. </w:t>
      </w:r>
      <w:r>
        <w:rPr>
          <w:rFonts w:ascii="Times New Roman" w:hAnsi="Times New Roman"/>
          <w:sz w:val="20"/>
        </w:rPr>
        <w:t>Viktigt är dock en klar och koncis allmän beskrivning av hur sektorn är organiserad, inklusive gemensamma drag mellan enskilda tilldelade tjänster.</w:t>
      </w:r>
    </w:p>
  </w:footnote>
  <w:footnote w:id="2">
    <w:p w:rsidR="00041849" w:rsidRPr="00762E99" w:rsidRDefault="00041849" w:rsidP="0099514A">
      <w:pPr>
        <w:pStyle w:val="FootnoteText"/>
        <w:spacing w:after="0"/>
        <w:rPr>
          <w:rFonts w:ascii="Times New Roman" w:hAnsi="Times New Roman"/>
          <w:szCs w:val="22"/>
        </w:rPr>
      </w:pPr>
      <w:r>
        <w:rPr>
          <w:rFonts w:ascii="Times New Roman" w:hAnsi="Times New Roman"/>
          <w:szCs w:val="22"/>
          <w:vertAlign w:val="superscript"/>
        </w:rPr>
        <w:footnoteRef/>
      </w:r>
      <w:r>
        <w:rPr>
          <w:rFonts w:ascii="Times New Roman" w:hAnsi="Times New Roman"/>
          <w:szCs w:val="22"/>
        </w:rPr>
        <w:t>Jfr artikel 9 b i 2012 års beslut.</w:t>
      </w:r>
    </w:p>
  </w:footnote>
  <w:footnote w:id="3">
    <w:p w:rsidR="00041849" w:rsidRPr="00041849" w:rsidRDefault="00041849" w:rsidP="0099514A">
      <w:pPr>
        <w:pStyle w:val="FootnoteText"/>
        <w:spacing w:after="0"/>
        <w:jc w:val="both"/>
      </w:pPr>
      <w:r>
        <w:rPr>
          <w:rStyle w:val="FootnoteReference"/>
        </w:rPr>
        <w:footnoteRef/>
      </w:r>
      <w:r>
        <w:t xml:space="preserve"> </w:t>
      </w:r>
      <w:r>
        <w:rPr>
          <w:rFonts w:ascii="Times New Roman" w:hAnsi="Times New Roman"/>
          <w:szCs w:val="22"/>
        </w:rPr>
        <w:t>Om stödbeloppet inte kan delas upp mellan centrala, regionala och lokala myndigheter ska bara det totala stödbelopp som beviljas alla myndigheter rapporteras.</w:t>
      </w:r>
    </w:p>
  </w:footnote>
  <w:footnote w:id="4">
    <w:p w:rsidR="00041849" w:rsidRPr="00041849" w:rsidRDefault="00041849" w:rsidP="0099514A">
      <w:pPr>
        <w:pStyle w:val="FootnoteText"/>
        <w:spacing w:after="0"/>
      </w:pPr>
      <w:r>
        <w:rPr>
          <w:rStyle w:val="FootnoteReference"/>
        </w:rPr>
        <w:footnoteRef/>
      </w:r>
      <w:r>
        <w:t xml:space="preserve"> </w:t>
      </w:r>
      <w:r>
        <w:rPr>
          <w:rFonts w:ascii="Times New Roman" w:hAnsi="Times New Roman"/>
          <w:szCs w:val="22"/>
        </w:rPr>
        <w:t xml:space="preserve">Se fotnot </w:t>
      </w:r>
      <w:r>
        <w:rPr>
          <w:rFonts w:ascii="Times New Roman" w:hAnsi="Times New Roman"/>
          <w:szCs w:val="22"/>
        </w:rPr>
        <w:fldChar w:fldCharType="begin"/>
      </w:r>
      <w:r>
        <w:rPr>
          <w:rFonts w:ascii="Times New Roman" w:hAnsi="Times New Roman"/>
          <w:szCs w:val="22"/>
        </w:rPr>
        <w:instrText xml:space="preserve"> NOTEREF _Ref443469630 \h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t>7</w:t>
      </w:r>
      <w:r>
        <w:rPr>
          <w:rFonts w:ascii="Times New Roman" w:hAnsi="Times New Roman"/>
          <w:szCs w:val="22"/>
        </w:rPr>
        <w:fldChar w:fldCharType="end"/>
      </w:r>
      <w:r>
        <w:rPr>
          <w:rFonts w:ascii="Times New Roman" w:hAnsi="Times New Roman"/>
          <w:szCs w:val="22"/>
        </w:rPr>
        <w:t>.</w:t>
      </w:r>
    </w:p>
  </w:footnote>
  <w:footnote w:id="5">
    <w:p w:rsidR="00041849" w:rsidRPr="00041849" w:rsidRDefault="00041849" w:rsidP="0099514A">
      <w:pPr>
        <w:pStyle w:val="FootnoteText"/>
        <w:spacing w:after="0"/>
      </w:pPr>
      <w:r>
        <w:rPr>
          <w:rStyle w:val="FootnoteReference"/>
        </w:rPr>
        <w:footnoteRef/>
      </w:r>
      <w:r>
        <w:t xml:space="preserve"> </w:t>
      </w:r>
      <w:r>
        <w:rPr>
          <w:rFonts w:ascii="Times New Roman" w:hAnsi="Times New Roman"/>
          <w:szCs w:val="22"/>
        </w:rPr>
        <w:t xml:space="preserve">Se fotnot </w:t>
      </w:r>
      <w:r>
        <w:rPr>
          <w:rFonts w:ascii="Times New Roman" w:hAnsi="Times New Roman"/>
          <w:szCs w:val="22"/>
        </w:rPr>
        <w:fldChar w:fldCharType="begin"/>
      </w:r>
      <w:r>
        <w:rPr>
          <w:rFonts w:ascii="Times New Roman" w:hAnsi="Times New Roman"/>
          <w:szCs w:val="22"/>
        </w:rPr>
        <w:instrText xml:space="preserve"> NOTEREF _Ref443469630 \h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t>7</w:t>
      </w:r>
      <w:r>
        <w:rPr>
          <w:rFonts w:ascii="Times New Roman" w:hAnsi="Times New Roman"/>
          <w:szCs w:val="22"/>
        </w:rPr>
        <w:fldChar w:fldCharType="end"/>
      </w:r>
      <w:r>
        <w:rPr>
          <w:rFonts w:ascii="Times New Roman" w:hAnsi="Times New Roman"/>
          <w:szCs w:val="22"/>
        </w:rPr>
        <w:t>.</w:t>
      </w:r>
    </w:p>
  </w:footnote>
  <w:footnote w:id="6">
    <w:p w:rsidR="002E7839" w:rsidRPr="00D00D6A" w:rsidRDefault="002E7839" w:rsidP="0099514A">
      <w:pPr>
        <w:pStyle w:val="FootnoteText"/>
        <w:spacing w:after="0"/>
        <w:jc w:val="both"/>
        <w:rPr>
          <w:rFonts w:ascii="Times New Roman" w:hAnsi="Times New Roman"/>
          <w:szCs w:val="22"/>
        </w:rPr>
      </w:pPr>
      <w:r>
        <w:rPr>
          <w:rFonts w:ascii="Times New Roman" w:hAnsi="Times New Roman"/>
          <w:szCs w:val="22"/>
          <w:vertAlign w:val="superscript"/>
        </w:rPr>
        <w:footnoteRef/>
      </w:r>
      <w:r>
        <w:t xml:space="preserve"> </w:t>
      </w:r>
      <w:r>
        <w:rPr>
          <w:rFonts w:ascii="Times New Roman" w:hAnsi="Times New Roman"/>
          <w:szCs w:val="22"/>
        </w:rPr>
        <w:t>Kommissionen vill gärna ha uppgifter om stöd som beviljats enligt 2012 års beslut. Det gäller exempelvis antalet stödmottagare per sektor, genomsnittligt stödbelopp, belopp per stödinstrument, företagens storlek osv. Finns denna kvantitativa information inte lätt tillgänglig i er medlemsstat, kan den naturligtvis redovisas mer översiktligt och/eller som uppskattningar. Uppge i så fall att uppskattningar har gjorts och typen av översikt.</w:t>
      </w:r>
    </w:p>
  </w:footnote>
  <w:footnote w:id="7">
    <w:p w:rsidR="007B595C" w:rsidRPr="0099514A" w:rsidRDefault="007B595C" w:rsidP="007B595C">
      <w:pPr>
        <w:jc w:val="both"/>
        <w:rPr>
          <w:rFonts w:ascii="Times New Roman" w:hAnsi="Times New Roman"/>
          <w:sz w:val="20"/>
        </w:rPr>
      </w:pPr>
      <w:r>
        <w:rPr>
          <w:rStyle w:val="FootnoteReference"/>
          <w:rFonts w:ascii="Times New Roman" w:hAnsi="Times New Roman"/>
        </w:rPr>
        <w:footnoteRef/>
      </w:r>
      <w:r>
        <w:t xml:space="preserve"> </w:t>
      </w:r>
      <w:r>
        <w:rPr>
          <w:rFonts w:ascii="Times New Roman" w:hAnsi="Times New Roman"/>
          <w:sz w:val="20"/>
        </w:rPr>
        <w:t>Om det inom en viss sektor i er medlemsstat bara finns ett fåtal sådana tjänster, vill vi gärna ha en närmare beskrivning av dessa. Finns det många sådana tjänster inom en viss sektor (exempelvis för att regionala eller lokala myndigheter har behörighet), är det orimligt med enskilda detaljer om</w:t>
      </w:r>
      <w:r>
        <w:rPr>
          <w:sz w:val="20"/>
        </w:rPr>
        <w:t xml:space="preserve"> </w:t>
      </w:r>
      <w:r>
        <w:rPr>
          <w:rFonts w:ascii="Times New Roman" w:hAnsi="Times New Roman"/>
          <w:sz w:val="20"/>
        </w:rPr>
        <w:t>tilldelad tjänst. Viktigt är dock en klar och koncis allmän beskrivning av hur sektorn är organiserad, inklusive gemensamma drag mellan enskilda tilldelade tjänster.</w:t>
      </w:r>
      <w:r>
        <w:rPr>
          <w:rFonts w:ascii="Times New Roman" w:hAnsi="Times New Roman"/>
          <w:sz w:val="20"/>
          <w:szCs w:val="20"/>
        </w:rPr>
        <w:t xml:space="preserve"> </w:t>
      </w:r>
      <w:r>
        <w:rPr>
          <w:rFonts w:ascii="Times New Roman" w:hAnsi="Times New Roman"/>
          <w:sz w:val="20"/>
        </w:rPr>
        <w:t>Kommissionen förväntar sig en närmare beskrivning av varje konkret åtgärd, eftersom antalet fall som omfattas av ramverket kommer att vara begränsat.</w:t>
      </w:r>
    </w:p>
  </w:footnote>
  <w:footnote w:id="8">
    <w:p w:rsidR="00AE245E" w:rsidRPr="00762E99" w:rsidRDefault="00AE245E" w:rsidP="00AE245E">
      <w:pPr>
        <w:pStyle w:val="FootnoteText"/>
        <w:spacing w:after="0"/>
        <w:rPr>
          <w:rFonts w:ascii="Times New Roman" w:hAnsi="Times New Roman"/>
          <w:szCs w:val="22"/>
        </w:rPr>
      </w:pPr>
      <w:r>
        <w:rPr>
          <w:rFonts w:ascii="Times New Roman" w:hAnsi="Times New Roman"/>
          <w:szCs w:val="22"/>
          <w:vertAlign w:val="superscript"/>
        </w:rPr>
        <w:footnoteRef/>
      </w:r>
      <w:r>
        <w:t xml:space="preserve"> </w:t>
      </w:r>
      <w:r>
        <w:rPr>
          <w:rFonts w:ascii="Times New Roman" w:hAnsi="Times New Roman"/>
          <w:szCs w:val="22"/>
        </w:rPr>
        <w:t>Jfr punkt 62 b i 2012 års rambestämmelser.</w:t>
      </w:r>
    </w:p>
  </w:footnote>
  <w:footnote w:id="9">
    <w:p w:rsidR="00AE245E" w:rsidRPr="00041849" w:rsidRDefault="00AE245E" w:rsidP="00AE245E">
      <w:pPr>
        <w:pStyle w:val="FootnoteText"/>
        <w:spacing w:after="0"/>
        <w:jc w:val="both"/>
      </w:pPr>
      <w:r>
        <w:rPr>
          <w:rStyle w:val="FootnoteReference"/>
        </w:rPr>
        <w:footnoteRef/>
      </w:r>
      <w:r>
        <w:t xml:space="preserve"> </w:t>
      </w:r>
      <w:r>
        <w:rPr>
          <w:rFonts w:ascii="Times New Roman" w:hAnsi="Times New Roman"/>
          <w:szCs w:val="22"/>
        </w:rPr>
        <w:t>Om stödbeloppet inte kan delas upp mellan centrala, regionala och lokala myndigheter ska bara det totala stödbelopp som beviljas alla myndigheter rapporteras.</w:t>
      </w:r>
    </w:p>
  </w:footnote>
  <w:footnote w:id="10">
    <w:p w:rsidR="00AE245E" w:rsidRPr="00041849" w:rsidRDefault="00AE245E" w:rsidP="00AE245E">
      <w:pPr>
        <w:pStyle w:val="FootnoteText"/>
        <w:spacing w:after="0"/>
      </w:pPr>
      <w:r>
        <w:rPr>
          <w:rStyle w:val="FootnoteReference"/>
        </w:rPr>
        <w:footnoteRef/>
      </w:r>
      <w:r>
        <w:t xml:space="preserve"> </w:t>
      </w:r>
      <w:r>
        <w:rPr>
          <w:rFonts w:ascii="Times New Roman" w:hAnsi="Times New Roman"/>
          <w:szCs w:val="22"/>
        </w:rPr>
        <w:t xml:space="preserve">Se fotnot </w:t>
      </w:r>
      <w:r>
        <w:rPr>
          <w:rFonts w:ascii="Times New Roman" w:hAnsi="Times New Roman"/>
          <w:szCs w:val="22"/>
        </w:rPr>
        <w:fldChar w:fldCharType="begin"/>
      </w:r>
      <w:r>
        <w:rPr>
          <w:rFonts w:ascii="Times New Roman" w:hAnsi="Times New Roman"/>
          <w:szCs w:val="22"/>
        </w:rPr>
        <w:instrText xml:space="preserve"> NOTEREF _Ref443469914 \h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t>13</w:t>
      </w:r>
      <w:r>
        <w:rPr>
          <w:rFonts w:ascii="Times New Roman" w:hAnsi="Times New Roman"/>
          <w:szCs w:val="22"/>
        </w:rPr>
        <w:fldChar w:fldCharType="end"/>
      </w:r>
      <w:r>
        <w:rPr>
          <w:rFonts w:ascii="Times New Roman" w:hAnsi="Times New Roman"/>
          <w:szCs w:val="22"/>
        </w:rPr>
        <w:t>.</w:t>
      </w:r>
    </w:p>
  </w:footnote>
  <w:footnote w:id="11">
    <w:p w:rsidR="00AE245E" w:rsidRPr="00041849" w:rsidRDefault="00AE245E" w:rsidP="00AE245E">
      <w:pPr>
        <w:pStyle w:val="FootnoteText"/>
        <w:spacing w:after="0"/>
      </w:pPr>
      <w:r>
        <w:rPr>
          <w:rStyle w:val="FootnoteReference"/>
        </w:rPr>
        <w:footnoteRef/>
      </w:r>
      <w:r>
        <w:t xml:space="preserve"> </w:t>
      </w:r>
      <w:r>
        <w:rPr>
          <w:rFonts w:ascii="Times New Roman" w:hAnsi="Times New Roman"/>
          <w:szCs w:val="22"/>
        </w:rPr>
        <w:t xml:space="preserve">Se fotnot </w:t>
      </w:r>
      <w:r>
        <w:rPr>
          <w:rFonts w:ascii="Times New Roman" w:hAnsi="Times New Roman"/>
          <w:szCs w:val="22"/>
        </w:rPr>
        <w:fldChar w:fldCharType="begin"/>
      </w:r>
      <w:r>
        <w:rPr>
          <w:rFonts w:ascii="Times New Roman" w:hAnsi="Times New Roman"/>
          <w:szCs w:val="22"/>
        </w:rPr>
        <w:instrText xml:space="preserve"> NOTEREF _Ref443469914 \h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t>13</w:t>
      </w:r>
      <w:r>
        <w:rPr>
          <w:rFonts w:ascii="Times New Roman" w:hAnsi="Times New Roman"/>
          <w:szCs w:val="22"/>
        </w:rPr>
        <w:fldChar w:fldCharType="end"/>
      </w:r>
      <w:r>
        <w:rPr>
          <w:rFonts w:ascii="Times New Roman" w:hAnsi="Times New Roman"/>
          <w:szCs w:val="22"/>
        </w:rPr>
        <w:t>.</w:t>
      </w:r>
    </w:p>
  </w:footnote>
  <w:footnote w:id="12">
    <w:p w:rsidR="00AE245E" w:rsidRPr="00D00D6A" w:rsidRDefault="00AE245E" w:rsidP="00AE245E">
      <w:pPr>
        <w:pStyle w:val="FootnoteText"/>
        <w:spacing w:after="0"/>
        <w:jc w:val="both"/>
        <w:rPr>
          <w:rFonts w:ascii="Times New Roman" w:hAnsi="Times New Roman"/>
          <w:szCs w:val="22"/>
        </w:rPr>
      </w:pPr>
      <w:r>
        <w:rPr>
          <w:rFonts w:ascii="Times New Roman" w:hAnsi="Times New Roman"/>
          <w:szCs w:val="22"/>
          <w:vertAlign w:val="superscript"/>
        </w:rPr>
        <w:footnoteRef/>
      </w:r>
      <w:r>
        <w:t xml:space="preserve"> </w:t>
      </w:r>
      <w:r>
        <w:rPr>
          <w:rFonts w:ascii="Times New Roman" w:hAnsi="Times New Roman"/>
          <w:szCs w:val="22"/>
        </w:rPr>
        <w:t>Kommissionen vill gärna ha uppgifter om stöd som beviljats enligt 2012 års rambestämmelser. Det gäller exempelvis antalet stödmottagare per sektor, genomsnittligt stödbelopp, belopp per stödinstrument, företagens storlek osv. Finns denna kvantitativa information inte lätt tillgänglig i er medlemsstat, kan den naturligtvis redovisas mer översiktligt och/eller som uppskattningar. Uppge i så fall att uppskattningar har gjorts och typen av översikt.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24" w:rsidRDefault="00A64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24" w:rsidRDefault="00A64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24" w:rsidRDefault="00A64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570B5"/>
    <w:multiLevelType w:val="multilevel"/>
    <w:tmpl w:val="3072F1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9FB4C99"/>
    <w:multiLevelType w:val="hybridMultilevel"/>
    <w:tmpl w:val="CD96A7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4090019">
      <w:start w:val="1"/>
      <w:numFmt w:val="lowerLetter"/>
      <w:lvlText w:val="%6."/>
      <w:lvlJc w:val="lef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B109C1"/>
    <w:multiLevelType w:val="multilevel"/>
    <w:tmpl w:val="AB1E4D70"/>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9C631BA"/>
    <w:multiLevelType w:val="multilevel"/>
    <w:tmpl w:val="C608B2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DC0B66"/>
    <w:multiLevelType w:val="hybridMultilevel"/>
    <w:tmpl w:val="E960CC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A73D90"/>
    <w:multiLevelType w:val="hybridMultilevel"/>
    <w:tmpl w:val="1696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96FD3"/>
    <w:multiLevelType w:val="hybridMultilevel"/>
    <w:tmpl w:val="933CC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61972415"/>
    <w:multiLevelType w:val="hybridMultilevel"/>
    <w:tmpl w:val="ED7669B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FE32E62"/>
    <w:multiLevelType w:val="multilevel"/>
    <w:tmpl w:val="C608B2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FCB73A2"/>
    <w:multiLevelType w:val="hybridMultilevel"/>
    <w:tmpl w:val="E19C9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8"/>
  </w:num>
  <w:num w:numId="8">
    <w:abstractNumId w:val="7"/>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fr-BE" w:vendorID="64" w:dllVersion="131078" w:nlCheck="1" w:checkStyle="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73997"/>
    <w:rsid w:val="0000152F"/>
    <w:rsid w:val="0000502A"/>
    <w:rsid w:val="00034502"/>
    <w:rsid w:val="00037F96"/>
    <w:rsid w:val="00041849"/>
    <w:rsid w:val="0005745D"/>
    <w:rsid w:val="0009101F"/>
    <w:rsid w:val="00101854"/>
    <w:rsid w:val="00141288"/>
    <w:rsid w:val="001451F9"/>
    <w:rsid w:val="00146224"/>
    <w:rsid w:val="00146A28"/>
    <w:rsid w:val="001C3CBF"/>
    <w:rsid w:val="001E53C2"/>
    <w:rsid w:val="001F14E5"/>
    <w:rsid w:val="001F16FB"/>
    <w:rsid w:val="0021276A"/>
    <w:rsid w:val="00214CF6"/>
    <w:rsid w:val="00230487"/>
    <w:rsid w:val="0023393C"/>
    <w:rsid w:val="002439CC"/>
    <w:rsid w:val="0028684D"/>
    <w:rsid w:val="002B0456"/>
    <w:rsid w:val="002E7839"/>
    <w:rsid w:val="00310C86"/>
    <w:rsid w:val="00355406"/>
    <w:rsid w:val="0036778A"/>
    <w:rsid w:val="003677DD"/>
    <w:rsid w:val="00381F30"/>
    <w:rsid w:val="003D5FEE"/>
    <w:rsid w:val="00440DB7"/>
    <w:rsid w:val="00473CC2"/>
    <w:rsid w:val="00495F39"/>
    <w:rsid w:val="004B0AB5"/>
    <w:rsid w:val="004D0295"/>
    <w:rsid w:val="004D2E20"/>
    <w:rsid w:val="004D700A"/>
    <w:rsid w:val="004F02C6"/>
    <w:rsid w:val="005135C9"/>
    <w:rsid w:val="00582A39"/>
    <w:rsid w:val="005845B6"/>
    <w:rsid w:val="00584F75"/>
    <w:rsid w:val="00597822"/>
    <w:rsid w:val="005C0B70"/>
    <w:rsid w:val="005C3285"/>
    <w:rsid w:val="005E7FA5"/>
    <w:rsid w:val="005F61A4"/>
    <w:rsid w:val="00633490"/>
    <w:rsid w:val="00633CA5"/>
    <w:rsid w:val="0063774B"/>
    <w:rsid w:val="006473AA"/>
    <w:rsid w:val="00676B62"/>
    <w:rsid w:val="006B09A1"/>
    <w:rsid w:val="006C5F06"/>
    <w:rsid w:val="006D5AC9"/>
    <w:rsid w:val="006D5E2F"/>
    <w:rsid w:val="007209E8"/>
    <w:rsid w:val="007616EE"/>
    <w:rsid w:val="00765398"/>
    <w:rsid w:val="007A673A"/>
    <w:rsid w:val="007B595C"/>
    <w:rsid w:val="007C2D57"/>
    <w:rsid w:val="007C3531"/>
    <w:rsid w:val="007C74A5"/>
    <w:rsid w:val="007F7564"/>
    <w:rsid w:val="00811C30"/>
    <w:rsid w:val="008666B4"/>
    <w:rsid w:val="00873C01"/>
    <w:rsid w:val="00886A9D"/>
    <w:rsid w:val="00891D2D"/>
    <w:rsid w:val="008A31D0"/>
    <w:rsid w:val="008B0473"/>
    <w:rsid w:val="008C33F4"/>
    <w:rsid w:val="008D0B47"/>
    <w:rsid w:val="008D1AC7"/>
    <w:rsid w:val="008D4622"/>
    <w:rsid w:val="008F6702"/>
    <w:rsid w:val="008F7948"/>
    <w:rsid w:val="009178B8"/>
    <w:rsid w:val="0092449B"/>
    <w:rsid w:val="009428CD"/>
    <w:rsid w:val="0099514A"/>
    <w:rsid w:val="009B6258"/>
    <w:rsid w:val="00A100A2"/>
    <w:rsid w:val="00A105BE"/>
    <w:rsid w:val="00A447CD"/>
    <w:rsid w:val="00A64AD4"/>
    <w:rsid w:val="00A64C24"/>
    <w:rsid w:val="00A817BA"/>
    <w:rsid w:val="00A85DF0"/>
    <w:rsid w:val="00A86840"/>
    <w:rsid w:val="00AC6987"/>
    <w:rsid w:val="00AE0275"/>
    <w:rsid w:val="00AE245E"/>
    <w:rsid w:val="00AF050E"/>
    <w:rsid w:val="00B120CF"/>
    <w:rsid w:val="00B5261D"/>
    <w:rsid w:val="00B603E2"/>
    <w:rsid w:val="00B7168C"/>
    <w:rsid w:val="00B76EA8"/>
    <w:rsid w:val="00B804DF"/>
    <w:rsid w:val="00BB301B"/>
    <w:rsid w:val="00BD45EF"/>
    <w:rsid w:val="00C32A1F"/>
    <w:rsid w:val="00CE1BF6"/>
    <w:rsid w:val="00D075B8"/>
    <w:rsid w:val="00D1475D"/>
    <w:rsid w:val="00D262DF"/>
    <w:rsid w:val="00D459EF"/>
    <w:rsid w:val="00D63F83"/>
    <w:rsid w:val="00DE54C7"/>
    <w:rsid w:val="00DF7170"/>
    <w:rsid w:val="00E02669"/>
    <w:rsid w:val="00E171A3"/>
    <w:rsid w:val="00E308F4"/>
    <w:rsid w:val="00E65722"/>
    <w:rsid w:val="00E73997"/>
    <w:rsid w:val="00E8111F"/>
    <w:rsid w:val="00EA4EB6"/>
    <w:rsid w:val="00EC1D75"/>
    <w:rsid w:val="00EC5375"/>
    <w:rsid w:val="00F05DC0"/>
    <w:rsid w:val="00F154FD"/>
    <w:rsid w:val="00F378AD"/>
    <w:rsid w:val="00F41456"/>
    <w:rsid w:val="00F57820"/>
    <w:rsid w:val="00FA4AF9"/>
    <w:rsid w:val="00FB0588"/>
    <w:rsid w:val="00FE2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EE291D"/>
  <w15:docId w15:val="{0DA65ACD-A0E2-4043-9454-DC69C875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w:basedOn w:val="Normal"/>
    <w:link w:val="FootnoteTextChar"/>
    <w:semiHidden/>
    <w:unhideWhenUsed/>
    <w:rsid w:val="00E73997"/>
    <w:rPr>
      <w:sz w:val="20"/>
      <w:szCs w:val="20"/>
    </w:rPr>
  </w:style>
  <w:style w:type="character" w:customStyle="1" w:styleId="FootnoteTextChar">
    <w:name w:val="Footnote Text Char"/>
    <w:aliases w:val="Footnote text Char"/>
    <w:link w:val="FootnoteText"/>
    <w:rsid w:val="00E73997"/>
    <w:rPr>
      <w:lang w:eastAsia="en-US"/>
    </w:rPr>
  </w:style>
  <w:style w:type="paragraph" w:styleId="ListParagraph">
    <w:name w:val="List Paragraph"/>
    <w:basedOn w:val="Normal"/>
    <w:uiPriority w:val="34"/>
    <w:qFormat/>
    <w:rsid w:val="00E73997"/>
    <w:pPr>
      <w:ind w:left="720"/>
    </w:pPr>
  </w:style>
  <w:style w:type="paragraph" w:styleId="CommentText">
    <w:name w:val="annotation text"/>
    <w:basedOn w:val="Normal"/>
    <w:link w:val="CommentTextChar"/>
    <w:semiHidden/>
    <w:rsid w:val="00E73997"/>
    <w:pPr>
      <w:spacing w:after="24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sid w:val="00E73997"/>
    <w:rPr>
      <w:rFonts w:ascii="Times New Roman" w:eastAsia="Times New Roman" w:hAnsi="Times New Roman"/>
      <w:lang w:eastAsia="en-US"/>
    </w:rPr>
  </w:style>
  <w:style w:type="character" w:styleId="FootnoteReference">
    <w:name w:val="footnote reference"/>
    <w:aliases w:val="Footnote"/>
    <w:semiHidden/>
    <w:rsid w:val="00E73997"/>
    <w:rPr>
      <w:vertAlign w:val="superscript"/>
    </w:rPr>
  </w:style>
  <w:style w:type="character" w:styleId="CommentReference">
    <w:name w:val="annotation reference"/>
    <w:rsid w:val="00E73997"/>
    <w:rPr>
      <w:sz w:val="16"/>
      <w:szCs w:val="16"/>
    </w:rPr>
  </w:style>
  <w:style w:type="paragraph" w:styleId="BalloonText">
    <w:name w:val="Balloon Text"/>
    <w:basedOn w:val="Normal"/>
    <w:link w:val="BalloonTextChar"/>
    <w:uiPriority w:val="99"/>
    <w:semiHidden/>
    <w:unhideWhenUsed/>
    <w:rsid w:val="00E739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3997"/>
    <w:rPr>
      <w:rFonts w:ascii="Tahoma" w:hAnsi="Tahoma" w:cs="Tahoma"/>
      <w:sz w:val="16"/>
      <w:szCs w:val="16"/>
      <w:lang w:eastAsia="en-US"/>
    </w:rPr>
  </w:style>
  <w:style w:type="paragraph" w:styleId="Revision">
    <w:name w:val="Revision"/>
    <w:hidden/>
    <w:uiPriority w:val="99"/>
    <w:semiHidden/>
    <w:rsid w:val="006D5E2F"/>
    <w:rPr>
      <w:sz w:val="22"/>
      <w:szCs w:val="22"/>
      <w:lang w:eastAsia="en-US"/>
    </w:rPr>
  </w:style>
  <w:style w:type="paragraph" w:styleId="CommentSubject">
    <w:name w:val="annotation subject"/>
    <w:basedOn w:val="CommentText"/>
    <w:next w:val="CommentText"/>
    <w:link w:val="CommentSubjectChar"/>
    <w:uiPriority w:val="99"/>
    <w:semiHidden/>
    <w:unhideWhenUsed/>
    <w:rsid w:val="00EA4EB6"/>
    <w:pPr>
      <w:spacing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sid w:val="00EA4EB6"/>
    <w:rPr>
      <w:rFonts w:ascii="Times New Roman" w:eastAsia="Times New Roman" w:hAnsi="Times New Roman"/>
      <w:b/>
      <w:bCs/>
      <w:lang w:eastAsia="en-US"/>
    </w:rPr>
  </w:style>
  <w:style w:type="paragraph" w:styleId="Header">
    <w:name w:val="header"/>
    <w:basedOn w:val="Normal"/>
    <w:link w:val="HeaderChar"/>
    <w:uiPriority w:val="99"/>
    <w:unhideWhenUsed/>
    <w:rsid w:val="007B595C"/>
    <w:pPr>
      <w:tabs>
        <w:tab w:val="center" w:pos="4536"/>
        <w:tab w:val="right" w:pos="9072"/>
      </w:tabs>
    </w:pPr>
  </w:style>
  <w:style w:type="character" w:customStyle="1" w:styleId="HeaderChar">
    <w:name w:val="Header Char"/>
    <w:link w:val="Header"/>
    <w:uiPriority w:val="99"/>
    <w:rsid w:val="007B595C"/>
    <w:rPr>
      <w:sz w:val="22"/>
      <w:szCs w:val="22"/>
      <w:lang w:eastAsia="en-US"/>
    </w:rPr>
  </w:style>
  <w:style w:type="paragraph" w:styleId="Footer">
    <w:name w:val="footer"/>
    <w:basedOn w:val="Normal"/>
    <w:link w:val="FooterChar"/>
    <w:uiPriority w:val="99"/>
    <w:unhideWhenUsed/>
    <w:rsid w:val="007B595C"/>
    <w:pPr>
      <w:tabs>
        <w:tab w:val="center" w:pos="4536"/>
        <w:tab w:val="right" w:pos="9072"/>
      </w:tabs>
    </w:pPr>
  </w:style>
  <w:style w:type="character" w:customStyle="1" w:styleId="FooterChar">
    <w:name w:val="Footer Char"/>
    <w:link w:val="Footer"/>
    <w:uiPriority w:val="99"/>
    <w:rsid w:val="007B595C"/>
    <w:rPr>
      <w:sz w:val="22"/>
      <w:szCs w:val="22"/>
      <w:lang w:eastAsia="en-US"/>
    </w:rPr>
  </w:style>
  <w:style w:type="paragraph" w:customStyle="1" w:styleId="Text1">
    <w:name w:val="Text 1"/>
    <w:basedOn w:val="Normal"/>
    <w:rsid w:val="00584F75"/>
    <w:pPr>
      <w:spacing w:after="240" w:line="240" w:lineRule="auto"/>
      <w:ind w:left="482"/>
      <w:jc w:val="both"/>
    </w:pPr>
    <w:rPr>
      <w:rFonts w:ascii="Times New Roman" w:eastAsia="Times New Roman" w:hAnsi="Times New Roman"/>
      <w:sz w:val="24"/>
      <w:szCs w:val="20"/>
    </w:rPr>
  </w:style>
  <w:style w:type="paragraph" w:styleId="Date">
    <w:name w:val="Date"/>
    <w:basedOn w:val="Normal"/>
    <w:next w:val="References"/>
    <w:link w:val="DateChar"/>
    <w:rsid w:val="00584F75"/>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sid w:val="00584F75"/>
    <w:rPr>
      <w:rFonts w:ascii="Times New Roman" w:eastAsia="Times New Roman" w:hAnsi="Times New Roman"/>
      <w:sz w:val="24"/>
      <w:lang w:eastAsia="en-US"/>
    </w:rPr>
  </w:style>
  <w:style w:type="paragraph" w:customStyle="1" w:styleId="References">
    <w:name w:val="References"/>
    <w:basedOn w:val="Normal"/>
    <w:next w:val="Normal"/>
    <w:rsid w:val="00584F75"/>
    <w:pPr>
      <w:spacing w:after="240" w:line="240" w:lineRule="auto"/>
      <w:ind w:left="5103"/>
    </w:pPr>
    <w:rPr>
      <w:rFonts w:ascii="Times New Roman" w:eastAsia="Times New Roman" w:hAnsi="Times New Roman"/>
      <w:sz w:val="20"/>
      <w:szCs w:val="20"/>
    </w:rPr>
  </w:style>
  <w:style w:type="paragraph" w:styleId="ListBullet">
    <w:name w:val="List Bullet"/>
    <w:basedOn w:val="Normal"/>
    <w:rsid w:val="00584F75"/>
    <w:pPr>
      <w:numPr>
        <w:numId w:val="8"/>
      </w:numPr>
      <w:spacing w:after="240" w:line="240" w:lineRule="auto"/>
      <w:jc w:val="both"/>
    </w:pPr>
    <w:rPr>
      <w:rFonts w:ascii="Times New Roman" w:eastAsia="Times New Roman" w:hAnsi="Times New Roman"/>
      <w:sz w:val="24"/>
      <w:szCs w:val="20"/>
    </w:rPr>
  </w:style>
  <w:style w:type="paragraph" w:customStyle="1" w:styleId="Subject">
    <w:name w:val="Subject"/>
    <w:basedOn w:val="Normal"/>
    <w:next w:val="Normal"/>
    <w:rsid w:val="00584F75"/>
    <w:pPr>
      <w:spacing w:after="480" w:line="240" w:lineRule="auto"/>
      <w:ind w:left="1531" w:hanging="1531"/>
    </w:pPr>
    <w:rPr>
      <w:rFonts w:ascii="Times New Roman" w:eastAsia="Times New Roman" w:hAnsi="Times New Roman"/>
      <w:b/>
      <w:sz w:val="24"/>
      <w:szCs w:val="20"/>
    </w:rPr>
  </w:style>
  <w:style w:type="paragraph" w:customStyle="1" w:styleId="ZCom">
    <w:name w:val="Z_Com"/>
    <w:basedOn w:val="Normal"/>
    <w:next w:val="ZDGName"/>
    <w:uiPriority w:val="99"/>
    <w:rsid w:val="00584F75"/>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rsid w:val="00584F75"/>
    <w:pPr>
      <w:widowControl w:val="0"/>
      <w:autoSpaceDE w:val="0"/>
      <w:autoSpaceDN w:val="0"/>
      <w:spacing w:after="0" w:line="240" w:lineRule="auto"/>
      <w:ind w:right="85"/>
    </w:pPr>
    <w:rPr>
      <w:rFonts w:ascii="Arial" w:eastAsia="Times New Roman" w:hAnsi="Arial" w:cs="Arial"/>
      <w:sz w:val="16"/>
      <w:szCs w:val="16"/>
      <w:lang w:eastAsia="en-GB"/>
    </w:rPr>
  </w:style>
  <w:style w:type="character" w:styleId="Hyperlink">
    <w:name w:val="Hyperlink"/>
    <w:rsid w:val="00584F75"/>
    <w:rPr>
      <w:color w:val="0000FF"/>
      <w:u w:val="single"/>
    </w:rPr>
  </w:style>
  <w:style w:type="table" w:styleId="TableGrid">
    <w:name w:val="Table Grid"/>
    <w:basedOn w:val="TableNormal"/>
    <w:uiPriority w:val="59"/>
    <w:rsid w:val="00A1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5837">
      <w:bodyDiv w:val="1"/>
      <w:marLeft w:val="0"/>
      <w:marRight w:val="0"/>
      <w:marTop w:val="0"/>
      <w:marBottom w:val="0"/>
      <w:divBdr>
        <w:top w:val="none" w:sz="0" w:space="0" w:color="auto"/>
        <w:left w:val="none" w:sz="0" w:space="0" w:color="auto"/>
        <w:bottom w:val="none" w:sz="0" w:space="0" w:color="auto"/>
        <w:right w:val="none" w:sz="0" w:space="0" w:color="auto"/>
      </w:divBdr>
    </w:div>
    <w:div w:id="1493177517">
      <w:bodyDiv w:val="1"/>
      <w:marLeft w:val="0"/>
      <w:marRight w:val="0"/>
      <w:marTop w:val="0"/>
      <w:marBottom w:val="0"/>
      <w:divBdr>
        <w:top w:val="none" w:sz="0" w:space="0" w:color="auto"/>
        <w:left w:val="none" w:sz="0" w:space="0" w:color="auto"/>
        <w:bottom w:val="none" w:sz="0" w:space="0" w:color="auto"/>
        <w:right w:val="none" w:sz="0" w:space="0" w:color="auto"/>
      </w:divBdr>
      <w:divsChild>
        <w:div w:id="1329409193">
          <w:marLeft w:val="0"/>
          <w:marRight w:val="0"/>
          <w:marTop w:val="0"/>
          <w:marBottom w:val="0"/>
          <w:divBdr>
            <w:top w:val="none" w:sz="0" w:space="0" w:color="auto"/>
            <w:left w:val="none" w:sz="0" w:space="0" w:color="auto"/>
            <w:bottom w:val="none" w:sz="0" w:space="0" w:color="auto"/>
            <w:right w:val="none" w:sz="0" w:space="0" w:color="auto"/>
          </w:divBdr>
          <w:divsChild>
            <w:div w:id="1384325648">
              <w:marLeft w:val="0"/>
              <w:marRight w:val="0"/>
              <w:marTop w:val="0"/>
              <w:marBottom w:val="0"/>
              <w:divBdr>
                <w:top w:val="none" w:sz="0" w:space="0" w:color="auto"/>
                <w:left w:val="none" w:sz="0" w:space="0" w:color="auto"/>
                <w:bottom w:val="none" w:sz="0" w:space="0" w:color="auto"/>
                <w:right w:val="none" w:sz="0" w:space="0" w:color="auto"/>
              </w:divBdr>
              <w:divsChild>
                <w:div w:id="17102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28779-6ABD-4764-B109-0A1AF241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1604</Words>
  <Characters>9514</Characters>
  <Application>Microsoft Office Word</Application>
  <DocSecurity>0</DocSecurity>
  <Lines>288</Lines>
  <Paragraphs>138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10980</CharactersWithSpaces>
  <SharedDoc>false</SharedDoc>
  <HLinks>
    <vt:vector size="18" baseType="variant">
      <vt:variant>
        <vt:i4>6226021</vt:i4>
      </vt:variant>
      <vt:variant>
        <vt:i4>3</vt:i4>
      </vt:variant>
      <vt:variant>
        <vt:i4>0</vt:i4>
      </vt:variant>
      <vt:variant>
        <vt:i4>5</vt:i4>
      </vt:variant>
      <vt:variant>
        <vt:lpwstr>mailto:Tsanko.TSANKOV@ec.europa.eu</vt:lpwstr>
      </vt:variant>
      <vt:variant>
        <vt:lpwstr/>
      </vt:variant>
      <vt:variant>
        <vt:i4>7471193</vt:i4>
      </vt:variant>
      <vt:variant>
        <vt:i4>0</vt:i4>
      </vt:variant>
      <vt:variant>
        <vt:i4>0</vt:i4>
      </vt:variant>
      <vt:variant>
        <vt:i4>5</vt:i4>
      </vt:variant>
      <vt:variant>
        <vt:lpwstr>mailto:Bob.BULTHUIS@ec.europa.eu</vt:lpwstr>
      </vt:variant>
      <vt:variant>
        <vt:lpwstr/>
      </vt:variant>
      <vt:variant>
        <vt:i4>1310758</vt:i4>
      </vt:variant>
      <vt:variant>
        <vt:i4>0</vt:i4>
      </vt:variant>
      <vt:variant>
        <vt:i4>0</vt:i4>
      </vt:variant>
      <vt:variant>
        <vt:i4>5</vt:i4>
      </vt:variant>
      <vt:variant>
        <vt:lpwstr>http://ec.europa.eu/competition/state_aid/overview/public_services_en.html</vt:lpwstr>
      </vt:variant>
      <vt:variant>
        <vt:lpwstr>package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GAUCLERE Manon (COMP)</dc:creator>
  <cp:lastModifiedBy>DENINA Elena (COMP)</cp:lastModifiedBy>
  <cp:revision>2</cp:revision>
  <cp:lastPrinted>2020-01-29T14:09:00Z</cp:lastPrinted>
  <dcterms:created xsi:type="dcterms:W3CDTF">2021-11-11T11:42:00Z</dcterms:created>
  <dcterms:modified xsi:type="dcterms:W3CDTF">2021-11-11T11:42:00Z</dcterms:modified>
</cp:coreProperties>
</file>