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0D8" w:rsidRPr="006C60D8" w:rsidRDefault="006C60D8" w:rsidP="006C60D8">
      <w:pPr>
        <w:spacing w:before="100" w:beforeAutospacing="1" w:after="100" w:afterAutospacing="1" w:line="240" w:lineRule="auto"/>
        <w:outlineLvl w:val="0"/>
        <w:rPr>
          <w:rFonts w:ascii="Verdana" w:eastAsia="Times New Roman" w:hAnsi="Verdana" w:cs="Times New Roman"/>
          <w:b/>
          <w:bCs/>
          <w:color w:val="676767"/>
          <w:kern w:val="36"/>
          <w:sz w:val="48"/>
          <w:szCs w:val="48"/>
          <w:lang w:val="sv-SE" w:eastAsia="fi-FI"/>
        </w:rPr>
      </w:pPr>
      <w:proofErr w:type="spellStart"/>
      <w:r w:rsidRPr="006C60D8">
        <w:rPr>
          <w:rFonts w:ascii="Verdana" w:eastAsia="Times New Roman" w:hAnsi="Verdana" w:cs="Times New Roman"/>
          <w:b/>
          <w:bCs/>
          <w:color w:val="676767"/>
          <w:kern w:val="36"/>
          <w:sz w:val="48"/>
          <w:szCs w:val="48"/>
          <w:lang w:val="sv-SE" w:eastAsia="fi-FI"/>
        </w:rPr>
        <w:t>Finasieringsreform</w:t>
      </w:r>
      <w:proofErr w:type="spellEnd"/>
      <w:r w:rsidRPr="006C60D8">
        <w:rPr>
          <w:rFonts w:ascii="Verdana" w:eastAsia="Times New Roman" w:hAnsi="Verdana" w:cs="Times New Roman"/>
          <w:b/>
          <w:bCs/>
          <w:color w:val="676767"/>
          <w:kern w:val="36"/>
          <w:sz w:val="48"/>
          <w:szCs w:val="48"/>
          <w:lang w:val="sv-SE" w:eastAsia="fi-FI"/>
        </w:rPr>
        <w:t xml:space="preserve"> inom det fria bildningsarbetet - ny lag år 2016</w:t>
      </w:r>
    </w:p>
    <w:p w:rsidR="006C60D8" w:rsidRPr="006C60D8" w:rsidRDefault="006C60D8" w:rsidP="006C60D8">
      <w:pPr>
        <w:spacing w:after="0" w:line="240" w:lineRule="auto"/>
        <w:rPr>
          <w:rFonts w:ascii="Verdana" w:eastAsia="Times New Roman" w:hAnsi="Verdana" w:cs="Times New Roman"/>
          <w:vanish/>
          <w:color w:val="676767"/>
          <w:sz w:val="16"/>
          <w:szCs w:val="16"/>
          <w:lang w:val="sv-SE" w:eastAsia="fi-FI"/>
        </w:rPr>
      </w:pPr>
      <w:r w:rsidRPr="006C60D8">
        <w:rPr>
          <w:rFonts w:ascii="Verdana" w:eastAsia="Times New Roman" w:hAnsi="Verdana" w:cs="Times New Roman"/>
          <w:vanish/>
          <w:color w:val="676767"/>
          <w:sz w:val="16"/>
          <w:szCs w:val="16"/>
          <w:lang w:val="sv-SE" w:eastAsia="fi-FI"/>
        </w:rPr>
        <w:t>Upplyft bild</w:t>
      </w:r>
    </w:p>
    <w:p w:rsidR="006C60D8" w:rsidRPr="006C60D8" w:rsidRDefault="006C60D8" w:rsidP="006C60D8">
      <w:pPr>
        <w:spacing w:after="0" w:line="240" w:lineRule="auto"/>
        <w:rPr>
          <w:rFonts w:ascii="Verdana" w:eastAsia="Times New Roman" w:hAnsi="Verdana" w:cs="Times New Roman"/>
          <w:vanish/>
          <w:color w:val="676767"/>
          <w:sz w:val="16"/>
          <w:szCs w:val="16"/>
          <w:lang w:val="sv-SE" w:eastAsia="fi-FI"/>
        </w:rPr>
      </w:pPr>
      <w:r w:rsidRPr="006C60D8">
        <w:rPr>
          <w:rFonts w:ascii="Verdana" w:eastAsia="Times New Roman" w:hAnsi="Verdana" w:cs="Times New Roman"/>
          <w:vanish/>
          <w:color w:val="676767"/>
          <w:sz w:val="16"/>
          <w:szCs w:val="16"/>
          <w:lang w:val="sv-SE" w:eastAsia="fi-FI"/>
        </w:rPr>
        <w:t>Sidinnehåll</w:t>
      </w:r>
    </w:p>
    <w:p w:rsidR="006C60D8" w:rsidRPr="006C60D8" w:rsidRDefault="006C60D8" w:rsidP="006C60D8">
      <w:pPr>
        <w:spacing w:after="150" w:line="270" w:lineRule="atLeast"/>
        <w:rPr>
          <w:rFonts w:ascii="Verdana" w:eastAsia="Times New Roman" w:hAnsi="Verdana" w:cs="Times New Roman"/>
          <w:color w:val="000000"/>
          <w:sz w:val="16"/>
          <w:szCs w:val="16"/>
          <w:lang w:val="sv-SE" w:eastAsia="fi-FI"/>
        </w:rPr>
      </w:pPr>
      <w:r w:rsidRPr="006C60D8">
        <w:rPr>
          <w:rFonts w:ascii="Arial" w:eastAsia="Times New Roman" w:hAnsi="Arial" w:cs="Arial"/>
          <w:color w:val="000000"/>
          <w:sz w:val="16"/>
          <w:szCs w:val="16"/>
          <w:lang w:val="sv-SE" w:eastAsia="fi-FI"/>
        </w:rPr>
        <w:t>​</w:t>
      </w:r>
      <w:r w:rsidRPr="006C60D8">
        <w:rPr>
          <w:rFonts w:ascii="Verdana" w:eastAsia="Times New Roman" w:hAnsi="Verdana" w:cs="Times New Roman"/>
          <w:color w:val="000000"/>
          <w:sz w:val="16"/>
          <w:szCs w:val="16"/>
          <w:lang w:val="sv-SE" w:eastAsia="fi-FI"/>
        </w:rPr>
        <w:t>Lagen b</w:t>
      </w:r>
      <w:r w:rsidRPr="006C60D8">
        <w:rPr>
          <w:rFonts w:ascii="Verdana" w:eastAsia="Times New Roman" w:hAnsi="Verdana" w:cs="Verdana"/>
          <w:color w:val="000000"/>
          <w:sz w:val="16"/>
          <w:szCs w:val="16"/>
          <w:lang w:val="sv-SE" w:eastAsia="fi-FI"/>
        </w:rPr>
        <w:t>ö</w:t>
      </w:r>
      <w:r w:rsidRPr="006C60D8">
        <w:rPr>
          <w:rFonts w:ascii="Verdana" w:eastAsia="Times New Roman" w:hAnsi="Verdana" w:cs="Times New Roman"/>
          <w:color w:val="000000"/>
          <w:sz w:val="16"/>
          <w:szCs w:val="16"/>
          <w:lang w:val="sv-SE" w:eastAsia="fi-FI"/>
        </w:rPr>
        <w:t>rjar till</w:t>
      </w:r>
      <w:r w:rsidRPr="006C60D8">
        <w:rPr>
          <w:rFonts w:ascii="Verdana" w:eastAsia="Times New Roman" w:hAnsi="Verdana" w:cs="Verdana"/>
          <w:color w:val="000000"/>
          <w:sz w:val="16"/>
          <w:szCs w:val="16"/>
          <w:lang w:val="sv-SE" w:eastAsia="fi-FI"/>
        </w:rPr>
        <w:t>ä</w:t>
      </w:r>
      <w:r w:rsidRPr="006C60D8">
        <w:rPr>
          <w:rFonts w:ascii="Verdana" w:eastAsia="Times New Roman" w:hAnsi="Verdana" w:cs="Times New Roman"/>
          <w:color w:val="000000"/>
          <w:sz w:val="16"/>
          <w:szCs w:val="16"/>
          <w:lang w:val="sv-SE" w:eastAsia="fi-FI"/>
        </w:rPr>
        <w:t>mpas d</w:t>
      </w:r>
      <w:r w:rsidRPr="006C60D8">
        <w:rPr>
          <w:rFonts w:ascii="Verdana" w:eastAsia="Times New Roman" w:hAnsi="Verdana" w:cs="Verdana"/>
          <w:color w:val="000000"/>
          <w:sz w:val="16"/>
          <w:szCs w:val="16"/>
          <w:lang w:val="sv-SE" w:eastAsia="fi-FI"/>
        </w:rPr>
        <w:t>å</w:t>
      </w:r>
      <w:r w:rsidRPr="006C60D8">
        <w:rPr>
          <w:rFonts w:ascii="Verdana" w:eastAsia="Times New Roman" w:hAnsi="Verdana" w:cs="Times New Roman"/>
          <w:color w:val="000000"/>
          <w:sz w:val="16"/>
          <w:szCs w:val="16"/>
          <w:lang w:val="sv-SE" w:eastAsia="fi-FI"/>
        </w:rPr>
        <w:t xml:space="preserve"> statsandel beviljas f</w:t>
      </w:r>
      <w:r w:rsidRPr="006C60D8">
        <w:rPr>
          <w:rFonts w:ascii="Verdana" w:eastAsia="Times New Roman" w:hAnsi="Verdana" w:cs="Verdana"/>
          <w:color w:val="000000"/>
          <w:sz w:val="16"/>
          <w:szCs w:val="16"/>
          <w:lang w:val="sv-SE" w:eastAsia="fi-FI"/>
        </w:rPr>
        <w:t>ö</w:t>
      </w:r>
      <w:r w:rsidRPr="006C60D8">
        <w:rPr>
          <w:rFonts w:ascii="Verdana" w:eastAsia="Times New Roman" w:hAnsi="Verdana" w:cs="Times New Roman"/>
          <w:color w:val="000000"/>
          <w:sz w:val="16"/>
          <w:szCs w:val="16"/>
          <w:lang w:val="sv-SE" w:eastAsia="fi-FI"/>
        </w:rPr>
        <w:t>r finans</w:t>
      </w:r>
      <w:r w:rsidRPr="006C60D8">
        <w:rPr>
          <w:rFonts w:ascii="Verdana" w:eastAsia="Times New Roman" w:hAnsi="Verdana" w:cs="Verdana"/>
          <w:color w:val="000000"/>
          <w:sz w:val="16"/>
          <w:szCs w:val="16"/>
          <w:lang w:val="sv-SE" w:eastAsia="fi-FI"/>
        </w:rPr>
        <w:t>å</w:t>
      </w:r>
      <w:r w:rsidRPr="006C60D8">
        <w:rPr>
          <w:rFonts w:ascii="Verdana" w:eastAsia="Times New Roman" w:hAnsi="Verdana" w:cs="Times New Roman"/>
          <w:color w:val="000000"/>
          <w:sz w:val="16"/>
          <w:szCs w:val="16"/>
          <w:lang w:val="sv-SE" w:eastAsia="fi-FI"/>
        </w:rPr>
        <w:t>ret 2016. Statsandelen f</w:t>
      </w:r>
      <w:r w:rsidRPr="006C60D8">
        <w:rPr>
          <w:rFonts w:ascii="Verdana" w:eastAsia="Times New Roman" w:hAnsi="Verdana" w:cs="Verdana"/>
          <w:color w:val="000000"/>
          <w:sz w:val="16"/>
          <w:szCs w:val="16"/>
          <w:lang w:val="sv-SE" w:eastAsia="fi-FI"/>
        </w:rPr>
        <w:t>ö</w:t>
      </w:r>
      <w:r w:rsidRPr="006C60D8">
        <w:rPr>
          <w:rFonts w:ascii="Verdana" w:eastAsia="Times New Roman" w:hAnsi="Verdana" w:cs="Times New Roman"/>
          <w:color w:val="000000"/>
          <w:sz w:val="16"/>
          <w:szCs w:val="16"/>
          <w:lang w:val="sv-SE" w:eastAsia="fi-FI"/>
        </w:rPr>
        <w:t>r alla folkh</w:t>
      </w:r>
      <w:r w:rsidRPr="006C60D8">
        <w:rPr>
          <w:rFonts w:ascii="Verdana" w:eastAsia="Times New Roman" w:hAnsi="Verdana" w:cs="Verdana"/>
          <w:color w:val="000000"/>
          <w:sz w:val="16"/>
          <w:szCs w:val="16"/>
          <w:lang w:val="sv-SE" w:eastAsia="fi-FI"/>
        </w:rPr>
        <w:t>ö</w:t>
      </w:r>
      <w:r w:rsidRPr="006C60D8">
        <w:rPr>
          <w:rFonts w:ascii="Verdana" w:eastAsia="Times New Roman" w:hAnsi="Verdana" w:cs="Times New Roman"/>
          <w:color w:val="000000"/>
          <w:sz w:val="16"/>
          <w:szCs w:val="16"/>
          <w:lang w:val="sv-SE" w:eastAsia="fi-FI"/>
        </w:rPr>
        <w:t>gskolor kommer d</w:t>
      </w:r>
      <w:r w:rsidRPr="006C60D8">
        <w:rPr>
          <w:rFonts w:ascii="Verdana" w:eastAsia="Times New Roman" w:hAnsi="Verdana" w:cs="Verdana"/>
          <w:color w:val="000000"/>
          <w:sz w:val="16"/>
          <w:szCs w:val="16"/>
          <w:lang w:val="sv-SE" w:eastAsia="fi-FI"/>
        </w:rPr>
        <w:t>å</w:t>
      </w:r>
      <w:r w:rsidRPr="006C60D8">
        <w:rPr>
          <w:rFonts w:ascii="Verdana" w:eastAsia="Times New Roman" w:hAnsi="Verdana" w:cs="Times New Roman"/>
          <w:color w:val="000000"/>
          <w:sz w:val="16"/>
          <w:szCs w:val="16"/>
          <w:lang w:val="sv-SE" w:eastAsia="fi-FI"/>
        </w:rPr>
        <w:t xml:space="preserve"> att vara 57 procent. I det nya finansieringssystemet är det </w:t>
      </w:r>
      <w:proofErr w:type="spellStart"/>
      <w:r w:rsidRPr="006C60D8">
        <w:rPr>
          <w:rFonts w:ascii="Verdana" w:eastAsia="Times New Roman" w:hAnsi="Verdana" w:cs="Times New Roman"/>
          <w:color w:val="000000"/>
          <w:sz w:val="16"/>
          <w:szCs w:val="16"/>
          <w:lang w:val="sv-SE" w:eastAsia="fi-FI"/>
        </w:rPr>
        <w:t>oförhöjda</w:t>
      </w:r>
      <w:proofErr w:type="spellEnd"/>
      <w:r w:rsidRPr="006C60D8">
        <w:rPr>
          <w:rFonts w:ascii="Verdana" w:eastAsia="Times New Roman" w:hAnsi="Verdana" w:cs="Times New Roman"/>
          <w:color w:val="000000"/>
          <w:sz w:val="16"/>
          <w:szCs w:val="16"/>
          <w:lang w:val="sv-SE" w:eastAsia="fi-FI"/>
        </w:rPr>
        <w:t xml:space="preserve"> priset per enhet för folkhögskolor priset per enhet för studerandeveckor för studerande som bor utanför folkhögskolan. Utbildning i internatform beaktas genom ett förhöjt pris per enhet för studerande som bor på folkhögskolan. Medborgarinstitutens pris per enhet kommer inte längre att graderas enligt befolkningstäthet utan det blir ett enhetligt pris per enhet. Statsandelen kvarstår på nuvarande nivå, dvs. 57 procent. </w:t>
      </w:r>
    </w:p>
    <w:p w:rsidR="006C60D8" w:rsidRPr="006C60D8" w:rsidRDefault="006C60D8" w:rsidP="006C60D8">
      <w:pPr>
        <w:spacing w:after="150" w:line="270" w:lineRule="atLeast"/>
        <w:rPr>
          <w:rFonts w:ascii="Verdana" w:eastAsia="Times New Roman" w:hAnsi="Verdana" w:cs="Times New Roman"/>
          <w:color w:val="000000"/>
          <w:sz w:val="16"/>
          <w:szCs w:val="16"/>
          <w:lang w:val="sv-SE" w:eastAsia="fi-FI"/>
        </w:rPr>
      </w:pPr>
      <w:r w:rsidRPr="006C60D8">
        <w:rPr>
          <w:rFonts w:ascii="Verdana" w:eastAsia="Times New Roman" w:hAnsi="Verdana" w:cs="Times New Roman"/>
          <w:color w:val="000000"/>
          <w:sz w:val="16"/>
          <w:szCs w:val="16"/>
          <w:lang w:val="sv-SE" w:eastAsia="fi-FI"/>
        </w:rPr>
        <w:t xml:space="preserve">Den särskilda statsandel som beviljats studiecentralernas studiecirklar slopas, eftersom studiecirklarna finns kvar som </w:t>
      </w:r>
      <w:bookmarkStart w:id="0" w:name="_GoBack"/>
      <w:r w:rsidRPr="006C60D8">
        <w:rPr>
          <w:rFonts w:ascii="Verdana" w:eastAsia="Times New Roman" w:hAnsi="Verdana" w:cs="Times New Roman"/>
          <w:color w:val="000000"/>
          <w:sz w:val="16"/>
          <w:szCs w:val="16"/>
          <w:lang w:val="sv-SE" w:eastAsia="fi-FI"/>
        </w:rPr>
        <w:t>pedagogisk metod i centralerna. </w:t>
      </w:r>
    </w:p>
    <w:bookmarkEnd w:id="0"/>
    <w:p w:rsidR="006C60D8" w:rsidRPr="006C60D8" w:rsidRDefault="006C60D8" w:rsidP="006C60D8">
      <w:pPr>
        <w:spacing w:after="150" w:line="270" w:lineRule="atLeast"/>
        <w:rPr>
          <w:rFonts w:ascii="Verdana" w:eastAsia="Times New Roman" w:hAnsi="Verdana" w:cs="Times New Roman"/>
          <w:color w:val="000000"/>
          <w:sz w:val="16"/>
          <w:szCs w:val="16"/>
          <w:lang w:val="sv-SE" w:eastAsia="fi-FI"/>
        </w:rPr>
      </w:pPr>
      <w:r w:rsidRPr="006C60D8">
        <w:rPr>
          <w:rFonts w:ascii="Verdana" w:eastAsia="Times New Roman" w:hAnsi="Verdana" w:cs="Times New Roman"/>
          <w:color w:val="000000"/>
          <w:sz w:val="16"/>
          <w:szCs w:val="16"/>
          <w:lang w:val="sv-SE" w:eastAsia="fi-FI"/>
        </w:rPr>
        <w:t>Vid revideringen av lagen om fritt bildningsarbete införs bestämmelser om utbildning vid medborgarinstitut och riksomfattande idrottsutbildningscenter, vilken ordnas i form av praktiska arbetsuppgifter. Folkhögskolorna och de riksomfattande idrottsutbildningscentren förutsätts göra upp läroplaner för utbildning som är minst 8 veckor eller som omfattar distansundervisning eller lärande i arbete.  </w:t>
      </w:r>
    </w:p>
    <w:p w:rsidR="007F7F04" w:rsidRPr="006C60D8" w:rsidRDefault="007F7F04">
      <w:pPr>
        <w:rPr>
          <w:lang w:val="sv-SE"/>
        </w:rPr>
      </w:pPr>
    </w:p>
    <w:sectPr w:rsidR="007F7F04" w:rsidRPr="006C60D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0D8"/>
    <w:rsid w:val="006C60D8"/>
    <w:rsid w:val="007F7F0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28B7F-6D76-4FCA-AC64-4974EF1F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162158">
      <w:bodyDiv w:val="1"/>
      <w:marLeft w:val="0"/>
      <w:marRight w:val="0"/>
      <w:marTop w:val="0"/>
      <w:marBottom w:val="0"/>
      <w:divBdr>
        <w:top w:val="none" w:sz="0" w:space="0" w:color="auto"/>
        <w:left w:val="none" w:sz="0" w:space="0" w:color="auto"/>
        <w:bottom w:val="none" w:sz="0" w:space="0" w:color="auto"/>
        <w:right w:val="none" w:sz="0" w:space="0" w:color="auto"/>
      </w:divBdr>
      <w:divsChild>
        <w:div w:id="1025135933">
          <w:marLeft w:val="0"/>
          <w:marRight w:val="0"/>
          <w:marTop w:val="0"/>
          <w:marBottom w:val="0"/>
          <w:divBdr>
            <w:top w:val="none" w:sz="0" w:space="0" w:color="auto"/>
            <w:left w:val="none" w:sz="0" w:space="0" w:color="auto"/>
            <w:bottom w:val="none" w:sz="0" w:space="0" w:color="auto"/>
            <w:right w:val="none" w:sz="0" w:space="0" w:color="auto"/>
          </w:divBdr>
          <w:divsChild>
            <w:div w:id="339629183">
              <w:marLeft w:val="0"/>
              <w:marRight w:val="0"/>
              <w:marTop w:val="0"/>
              <w:marBottom w:val="0"/>
              <w:divBdr>
                <w:top w:val="none" w:sz="0" w:space="0" w:color="auto"/>
                <w:left w:val="none" w:sz="0" w:space="0" w:color="auto"/>
                <w:bottom w:val="none" w:sz="0" w:space="0" w:color="auto"/>
                <w:right w:val="none" w:sz="0" w:space="0" w:color="auto"/>
              </w:divBdr>
              <w:divsChild>
                <w:div w:id="94402762">
                  <w:marLeft w:val="0"/>
                  <w:marRight w:val="0"/>
                  <w:marTop w:val="0"/>
                  <w:marBottom w:val="0"/>
                  <w:divBdr>
                    <w:top w:val="none" w:sz="0" w:space="0" w:color="auto"/>
                    <w:left w:val="none" w:sz="0" w:space="0" w:color="auto"/>
                    <w:bottom w:val="none" w:sz="0" w:space="0" w:color="auto"/>
                    <w:right w:val="none" w:sz="0" w:space="0" w:color="auto"/>
                  </w:divBdr>
                  <w:divsChild>
                    <w:div w:id="1999459891">
                      <w:marLeft w:val="0"/>
                      <w:marRight w:val="0"/>
                      <w:marTop w:val="0"/>
                      <w:marBottom w:val="0"/>
                      <w:divBdr>
                        <w:top w:val="none" w:sz="0" w:space="0" w:color="auto"/>
                        <w:left w:val="none" w:sz="0" w:space="0" w:color="auto"/>
                        <w:bottom w:val="none" w:sz="0" w:space="0" w:color="auto"/>
                        <w:right w:val="none" w:sz="0" w:space="0" w:color="auto"/>
                      </w:divBdr>
                      <w:divsChild>
                        <w:div w:id="922497324">
                          <w:marLeft w:val="0"/>
                          <w:marRight w:val="0"/>
                          <w:marTop w:val="0"/>
                          <w:marBottom w:val="0"/>
                          <w:divBdr>
                            <w:top w:val="none" w:sz="0" w:space="0" w:color="auto"/>
                            <w:left w:val="none" w:sz="0" w:space="0" w:color="auto"/>
                            <w:bottom w:val="none" w:sz="0" w:space="0" w:color="auto"/>
                            <w:right w:val="none" w:sz="0" w:space="0" w:color="auto"/>
                          </w:divBdr>
                          <w:divsChild>
                            <w:div w:id="1766417760">
                              <w:marLeft w:val="2325"/>
                              <w:marRight w:val="0"/>
                              <w:marTop w:val="0"/>
                              <w:marBottom w:val="0"/>
                              <w:divBdr>
                                <w:top w:val="none" w:sz="0" w:space="0" w:color="auto"/>
                                <w:left w:val="none" w:sz="0" w:space="0" w:color="auto"/>
                                <w:bottom w:val="none" w:sz="0" w:space="0" w:color="auto"/>
                                <w:right w:val="none" w:sz="0" w:space="0" w:color="auto"/>
                              </w:divBdr>
                              <w:divsChild>
                                <w:div w:id="2067145773">
                                  <w:marLeft w:val="0"/>
                                  <w:marRight w:val="0"/>
                                  <w:marTop w:val="0"/>
                                  <w:marBottom w:val="0"/>
                                  <w:divBdr>
                                    <w:top w:val="none" w:sz="0" w:space="0" w:color="auto"/>
                                    <w:left w:val="none" w:sz="0" w:space="0" w:color="auto"/>
                                    <w:bottom w:val="none" w:sz="0" w:space="0" w:color="auto"/>
                                    <w:right w:val="none" w:sz="0" w:space="0" w:color="auto"/>
                                  </w:divBdr>
                                  <w:divsChild>
                                    <w:div w:id="1989435969">
                                      <w:marLeft w:val="0"/>
                                      <w:marRight w:val="0"/>
                                      <w:marTop w:val="0"/>
                                      <w:marBottom w:val="0"/>
                                      <w:divBdr>
                                        <w:top w:val="none" w:sz="0" w:space="0" w:color="auto"/>
                                        <w:left w:val="none" w:sz="0" w:space="0" w:color="auto"/>
                                        <w:bottom w:val="none" w:sz="0" w:space="0" w:color="auto"/>
                                        <w:right w:val="none" w:sz="0" w:space="0" w:color="auto"/>
                                      </w:divBdr>
                                      <w:divsChild>
                                        <w:div w:id="1013530752">
                                          <w:marLeft w:val="0"/>
                                          <w:marRight w:val="0"/>
                                          <w:marTop w:val="0"/>
                                          <w:marBottom w:val="0"/>
                                          <w:divBdr>
                                            <w:top w:val="none" w:sz="0" w:space="0" w:color="auto"/>
                                            <w:left w:val="none" w:sz="0" w:space="0" w:color="auto"/>
                                            <w:bottom w:val="none" w:sz="0" w:space="0" w:color="auto"/>
                                            <w:right w:val="none" w:sz="0" w:space="0" w:color="auto"/>
                                          </w:divBdr>
                                          <w:divsChild>
                                            <w:div w:id="1431780151">
                                              <w:marLeft w:val="0"/>
                                              <w:marRight w:val="0"/>
                                              <w:marTop w:val="0"/>
                                              <w:marBottom w:val="0"/>
                                              <w:divBdr>
                                                <w:top w:val="none" w:sz="0" w:space="0" w:color="auto"/>
                                                <w:left w:val="none" w:sz="0" w:space="0" w:color="auto"/>
                                                <w:bottom w:val="none" w:sz="0" w:space="0" w:color="auto"/>
                                                <w:right w:val="none" w:sz="0" w:space="0" w:color="auto"/>
                                              </w:divBdr>
                                              <w:divsChild>
                                                <w:div w:id="1074626106">
                                                  <w:marLeft w:val="0"/>
                                                  <w:marRight w:val="0"/>
                                                  <w:marTop w:val="0"/>
                                                  <w:marBottom w:val="0"/>
                                                  <w:divBdr>
                                                    <w:top w:val="none" w:sz="0" w:space="0" w:color="auto"/>
                                                    <w:left w:val="none" w:sz="0" w:space="0" w:color="auto"/>
                                                    <w:bottom w:val="none" w:sz="0" w:space="0" w:color="auto"/>
                                                    <w:right w:val="none" w:sz="0" w:space="0" w:color="auto"/>
                                                  </w:divBdr>
                                                  <w:divsChild>
                                                    <w:div w:id="195701021">
                                                      <w:marLeft w:val="0"/>
                                                      <w:marRight w:val="0"/>
                                                      <w:marTop w:val="0"/>
                                                      <w:marBottom w:val="0"/>
                                                      <w:divBdr>
                                                        <w:top w:val="none" w:sz="0" w:space="0" w:color="auto"/>
                                                        <w:left w:val="none" w:sz="0" w:space="0" w:color="auto"/>
                                                        <w:bottom w:val="none" w:sz="0" w:space="0" w:color="auto"/>
                                                        <w:right w:val="none" w:sz="0" w:space="0" w:color="auto"/>
                                                      </w:divBdr>
                                                      <w:divsChild>
                                                        <w:div w:id="59054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40672">
                                                  <w:marLeft w:val="0"/>
                                                  <w:marRight w:val="0"/>
                                                  <w:marTop w:val="0"/>
                                                  <w:marBottom w:val="0"/>
                                                  <w:divBdr>
                                                    <w:top w:val="none" w:sz="0" w:space="0" w:color="auto"/>
                                                    <w:left w:val="none" w:sz="0" w:space="0" w:color="auto"/>
                                                    <w:bottom w:val="none" w:sz="0" w:space="0" w:color="auto"/>
                                                    <w:right w:val="none" w:sz="0" w:space="0" w:color="auto"/>
                                                  </w:divBdr>
                                                  <w:divsChild>
                                                    <w:div w:id="728385256">
                                                      <w:marLeft w:val="0"/>
                                                      <w:marRight w:val="0"/>
                                                      <w:marTop w:val="0"/>
                                                      <w:marBottom w:val="0"/>
                                                      <w:divBdr>
                                                        <w:top w:val="none" w:sz="0" w:space="0" w:color="auto"/>
                                                        <w:left w:val="none" w:sz="0" w:space="0" w:color="auto"/>
                                                        <w:bottom w:val="none" w:sz="0" w:space="0" w:color="auto"/>
                                                        <w:right w:val="none" w:sz="0" w:space="0" w:color="auto"/>
                                                      </w:divBdr>
                                                    </w:div>
                                                    <w:div w:id="12254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1116</Characters>
  <Application>Microsoft Office Word</Application>
  <DocSecurity>0</DocSecurity>
  <Lines>9</Lines>
  <Paragraphs>2</Paragraphs>
  <ScaleCrop>false</ScaleCrop>
  <HeadingPairs>
    <vt:vector size="2" baseType="variant">
      <vt:variant>
        <vt:lpstr>Otsikko</vt:lpstr>
      </vt:variant>
      <vt:variant>
        <vt:i4>1</vt:i4>
      </vt:variant>
    </vt:vector>
  </HeadingPairs>
  <TitlesOfParts>
    <vt:vector size="1" baseType="lpstr">
      <vt:lpstr/>
    </vt:vector>
  </TitlesOfParts>
  <Company>KL-FCG</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Väisänen-Haapanen Päivi</dc:creator>
  <cp:keywords/>
  <dc:description/>
  <cp:lastModifiedBy>Väisänen-Haapanen Päivi</cp:lastModifiedBy>
  <cp:revision>1</cp:revision>
  <dcterms:created xsi:type="dcterms:W3CDTF">2017-02-07T11:27:00Z</dcterms:created>
  <dcterms:modified xsi:type="dcterms:W3CDTF">2017-02-07T11:28:00Z</dcterms:modified>
</cp:coreProperties>
</file>