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98" w:rsidRDefault="00CA74B7" w:rsidP="007657D0">
      <w:pPr>
        <w:rPr>
          <w:sz w:val="24"/>
          <w:szCs w:val="24"/>
        </w:rPr>
      </w:pPr>
      <w:r w:rsidRPr="002E08DE">
        <w:rPr>
          <w:sz w:val="24"/>
          <w:szCs w:val="24"/>
        </w:rPr>
        <w:t>KONSERNIN</w:t>
      </w:r>
      <w:r>
        <w:rPr>
          <w:sz w:val="24"/>
          <w:szCs w:val="24"/>
        </w:rPr>
        <w:t xml:space="preserve"> </w:t>
      </w:r>
      <w:r w:rsidR="007657D0">
        <w:rPr>
          <w:sz w:val="24"/>
          <w:szCs w:val="24"/>
        </w:rPr>
        <w:t>RAHOITUSLASKELMA</w:t>
      </w:r>
    </w:p>
    <w:p w:rsidR="002316A6" w:rsidRDefault="002316A6" w:rsidP="007657D0"/>
    <w:p w:rsidR="007657D0" w:rsidRDefault="006E432B" w:rsidP="007657D0">
      <w:pPr>
        <w:rPr>
          <w:b/>
        </w:rPr>
      </w:pPr>
      <w:r>
        <w:rPr>
          <w:b/>
        </w:rPr>
        <w:t>Toiminnan rahavirta</w:t>
      </w:r>
    </w:p>
    <w:p w:rsidR="006E432B" w:rsidRDefault="006E432B" w:rsidP="006E432B">
      <w:pPr>
        <w:ind w:left="397"/>
      </w:pPr>
      <w:r>
        <w:t>Vuosikate</w:t>
      </w:r>
    </w:p>
    <w:p w:rsidR="006E432B" w:rsidRDefault="006E432B" w:rsidP="006E432B">
      <w:pPr>
        <w:ind w:left="397"/>
      </w:pPr>
      <w:r>
        <w:t>Satunnaiset erät</w:t>
      </w:r>
    </w:p>
    <w:p w:rsidR="00CA74B7" w:rsidRDefault="00CA74B7" w:rsidP="006E432B">
      <w:pPr>
        <w:ind w:left="397"/>
      </w:pPr>
      <w:r w:rsidRPr="002E08DE">
        <w:t>Tilikauden verot</w:t>
      </w:r>
    </w:p>
    <w:p w:rsidR="006E432B" w:rsidRDefault="006E432B" w:rsidP="006E432B">
      <w:pPr>
        <w:ind w:left="397"/>
      </w:pPr>
      <w:r>
        <w:t>Tulorahoituksen korjauserät</w:t>
      </w:r>
    </w:p>
    <w:p w:rsidR="006E432B" w:rsidRDefault="006E432B" w:rsidP="006E432B">
      <w:pPr>
        <w:ind w:left="397"/>
      </w:pPr>
    </w:p>
    <w:p w:rsidR="006E432B" w:rsidRDefault="006E432B" w:rsidP="006E432B">
      <w:pPr>
        <w:rPr>
          <w:b/>
        </w:rPr>
      </w:pPr>
      <w:r>
        <w:rPr>
          <w:b/>
        </w:rPr>
        <w:t>Investointien rahavirta</w:t>
      </w:r>
    </w:p>
    <w:p w:rsidR="006E432B" w:rsidRDefault="006E432B" w:rsidP="006E432B">
      <w:pPr>
        <w:ind w:left="397"/>
      </w:pPr>
      <w:r>
        <w:t>Investointimenot</w:t>
      </w:r>
    </w:p>
    <w:p w:rsidR="006E432B" w:rsidRDefault="006E432B" w:rsidP="006E432B">
      <w:pPr>
        <w:ind w:left="397"/>
      </w:pPr>
      <w:r>
        <w:t>Rahoitusosuudet investointimenoihin</w:t>
      </w:r>
    </w:p>
    <w:p w:rsidR="006E432B" w:rsidRDefault="006E432B" w:rsidP="006E432B">
      <w:pPr>
        <w:ind w:left="397"/>
      </w:pPr>
      <w:r>
        <w:t>Pysyvien vastaavien hyödykkeiden luovutustulot</w:t>
      </w:r>
    </w:p>
    <w:p w:rsidR="002316A6" w:rsidRDefault="002316A6" w:rsidP="006E432B">
      <w:pPr>
        <w:rPr>
          <w:b/>
        </w:rPr>
      </w:pPr>
    </w:p>
    <w:p w:rsidR="006E432B" w:rsidRDefault="006E432B" w:rsidP="006E432B">
      <w:pPr>
        <w:rPr>
          <w:b/>
        </w:rPr>
      </w:pPr>
      <w:r>
        <w:rPr>
          <w:b/>
        </w:rPr>
        <w:t>Toiminnan ja investointien rahavirta</w:t>
      </w:r>
    </w:p>
    <w:p w:rsidR="002316A6" w:rsidRDefault="002316A6" w:rsidP="006E432B">
      <w:pPr>
        <w:rPr>
          <w:b/>
        </w:rPr>
      </w:pPr>
    </w:p>
    <w:p w:rsidR="006E432B" w:rsidRDefault="006E432B" w:rsidP="006E432B">
      <w:pPr>
        <w:rPr>
          <w:b/>
        </w:rPr>
      </w:pPr>
      <w:r>
        <w:rPr>
          <w:b/>
        </w:rPr>
        <w:t>Rahoituksen rahavirta</w:t>
      </w:r>
    </w:p>
    <w:p w:rsidR="006E432B" w:rsidRDefault="006E432B" w:rsidP="006E432B">
      <w:r>
        <w:t>Antolainauksen muutokset</w:t>
      </w:r>
    </w:p>
    <w:p w:rsidR="006E432B" w:rsidRDefault="006E432B" w:rsidP="006E432B">
      <w:pPr>
        <w:ind w:left="397"/>
      </w:pPr>
      <w:r>
        <w:t>Antolainasaamisten lisäys</w:t>
      </w:r>
    </w:p>
    <w:p w:rsidR="006E432B" w:rsidRDefault="006E432B" w:rsidP="006E432B">
      <w:pPr>
        <w:ind w:left="397"/>
      </w:pPr>
      <w:r>
        <w:t>Antolainasaamisten vähennys</w:t>
      </w:r>
    </w:p>
    <w:p w:rsidR="006E432B" w:rsidRDefault="006E432B" w:rsidP="006E432B">
      <w:r>
        <w:t>Lainakannan muutokset</w:t>
      </w:r>
    </w:p>
    <w:p w:rsidR="006E432B" w:rsidRDefault="006E432B" w:rsidP="006E432B">
      <w:pPr>
        <w:ind w:left="397"/>
      </w:pPr>
      <w:r>
        <w:t>Pitkäaikaisten lainojen lisäys</w:t>
      </w:r>
    </w:p>
    <w:p w:rsidR="006E432B" w:rsidRDefault="006E432B" w:rsidP="006E432B">
      <w:pPr>
        <w:ind w:left="397"/>
      </w:pPr>
      <w:r>
        <w:t>Pitkäaikaisten lainojen vähennys</w:t>
      </w:r>
    </w:p>
    <w:p w:rsidR="006E432B" w:rsidRDefault="006E432B" w:rsidP="006E432B">
      <w:pPr>
        <w:ind w:left="397"/>
      </w:pPr>
      <w:r>
        <w:t>Lyhytaikaisten lainojen muutos</w:t>
      </w:r>
    </w:p>
    <w:p w:rsidR="006E432B" w:rsidRDefault="006E432B" w:rsidP="006E432B">
      <w:r>
        <w:t>Oman pääoman muutokset</w:t>
      </w:r>
    </w:p>
    <w:p w:rsidR="006E432B" w:rsidRDefault="006E432B" w:rsidP="006E432B">
      <w:r>
        <w:t>Muut maksuvalmiuden muutokset</w:t>
      </w:r>
    </w:p>
    <w:p w:rsidR="006E432B" w:rsidRDefault="006E432B" w:rsidP="006E432B">
      <w:pPr>
        <w:ind w:left="397"/>
      </w:pPr>
      <w:r>
        <w:t>Toimeksiantojen varojen ja pääomien muutokset</w:t>
      </w:r>
    </w:p>
    <w:p w:rsidR="006E432B" w:rsidRDefault="006E432B" w:rsidP="006E432B">
      <w:pPr>
        <w:ind w:left="397"/>
      </w:pPr>
      <w:r>
        <w:t>Vaihto-omaisuuden muutos</w:t>
      </w:r>
    </w:p>
    <w:p w:rsidR="006E432B" w:rsidRDefault="006E432B" w:rsidP="006E432B">
      <w:pPr>
        <w:ind w:left="397"/>
      </w:pPr>
      <w:r>
        <w:t>Saamisten muutos</w:t>
      </w:r>
    </w:p>
    <w:p w:rsidR="006E432B" w:rsidRDefault="006E432B" w:rsidP="006E432B">
      <w:pPr>
        <w:ind w:left="397"/>
      </w:pPr>
      <w:r>
        <w:t>Korottomien velkojen muutos</w:t>
      </w:r>
    </w:p>
    <w:p w:rsidR="006E432B" w:rsidRDefault="006E432B" w:rsidP="006E432B">
      <w:r>
        <w:t>Rahoituksen rahavirta</w:t>
      </w:r>
    </w:p>
    <w:p w:rsidR="006E432B" w:rsidRDefault="006E432B" w:rsidP="006E432B"/>
    <w:p w:rsidR="006E432B" w:rsidRDefault="006E432B" w:rsidP="006E432B">
      <w:pPr>
        <w:rPr>
          <w:b/>
        </w:rPr>
      </w:pPr>
      <w:r>
        <w:rPr>
          <w:b/>
        </w:rPr>
        <w:t>Rahavarojen muutos</w:t>
      </w:r>
    </w:p>
    <w:p w:rsidR="006E432B" w:rsidRDefault="006E432B" w:rsidP="006E432B">
      <w:pPr>
        <w:rPr>
          <w:b/>
        </w:rPr>
      </w:pPr>
    </w:p>
    <w:p w:rsidR="006E432B" w:rsidRDefault="006E432B" w:rsidP="006E432B">
      <w:r>
        <w:t>Rahavarojen muutos</w:t>
      </w:r>
    </w:p>
    <w:p w:rsidR="006E432B" w:rsidRPr="002E08DE" w:rsidRDefault="006E432B" w:rsidP="006E432B">
      <w:pPr>
        <w:ind w:left="397"/>
        <w:rPr>
          <w:lang w:val="sv-SE"/>
        </w:rPr>
      </w:pPr>
      <w:r w:rsidRPr="002E08DE">
        <w:rPr>
          <w:lang w:val="sv-SE"/>
        </w:rPr>
        <w:t>Rahavarat 31.12.</w:t>
      </w:r>
    </w:p>
    <w:p w:rsidR="006E432B" w:rsidRPr="002E08DE" w:rsidRDefault="006E432B" w:rsidP="006E432B">
      <w:pPr>
        <w:ind w:left="397"/>
        <w:rPr>
          <w:lang w:val="sv-SE"/>
        </w:rPr>
      </w:pPr>
      <w:r w:rsidRPr="002E08DE">
        <w:rPr>
          <w:lang w:val="sv-SE"/>
        </w:rPr>
        <w:t>Rahavarat 1.1.</w:t>
      </w:r>
    </w:p>
    <w:p w:rsidR="002316A6" w:rsidRPr="002E08DE" w:rsidRDefault="002316A6" w:rsidP="006E432B">
      <w:pPr>
        <w:ind w:left="397"/>
        <w:rPr>
          <w:lang w:val="sv-SE"/>
        </w:rPr>
      </w:pPr>
    </w:p>
    <w:p w:rsidR="002316A6" w:rsidRPr="002E08DE" w:rsidRDefault="002316A6" w:rsidP="006E432B">
      <w:pPr>
        <w:ind w:left="397"/>
        <w:rPr>
          <w:lang w:val="sv-SE"/>
        </w:rPr>
      </w:pPr>
    </w:p>
    <w:p w:rsidR="002316A6" w:rsidRPr="002E08DE" w:rsidRDefault="002316A6" w:rsidP="006E432B">
      <w:pPr>
        <w:ind w:left="397"/>
        <w:rPr>
          <w:lang w:val="sv-SE"/>
        </w:rPr>
      </w:pPr>
    </w:p>
    <w:p w:rsidR="002316A6" w:rsidRPr="002E08DE" w:rsidRDefault="002316A6" w:rsidP="006E432B">
      <w:pPr>
        <w:ind w:left="397"/>
        <w:rPr>
          <w:lang w:val="sv-SE"/>
        </w:rPr>
      </w:pPr>
    </w:p>
    <w:p w:rsidR="00B0563A" w:rsidRPr="002E08DE" w:rsidRDefault="00B0563A" w:rsidP="006E432B">
      <w:pPr>
        <w:ind w:left="397"/>
        <w:rPr>
          <w:lang w:val="sv-SE"/>
        </w:rPr>
      </w:pPr>
    </w:p>
    <w:p w:rsidR="00364CF5" w:rsidRPr="002E08DE" w:rsidRDefault="00364CF5" w:rsidP="006E432B">
      <w:pPr>
        <w:ind w:left="397"/>
        <w:rPr>
          <w:lang w:val="sv-SE"/>
        </w:rPr>
      </w:pPr>
    </w:p>
    <w:p w:rsidR="00B0563A" w:rsidRPr="002E08DE" w:rsidRDefault="00B0563A" w:rsidP="006E432B">
      <w:pPr>
        <w:ind w:left="397"/>
        <w:rPr>
          <w:lang w:val="sv-SE"/>
        </w:rPr>
      </w:pPr>
    </w:p>
    <w:p w:rsidR="002316A6" w:rsidRPr="002E08DE" w:rsidRDefault="002316A6" w:rsidP="006E432B">
      <w:pPr>
        <w:ind w:left="397"/>
        <w:rPr>
          <w:lang w:val="sv-SE"/>
        </w:rPr>
      </w:pPr>
    </w:p>
    <w:p w:rsidR="00364CF5" w:rsidRPr="002E08DE" w:rsidRDefault="00364CF5" w:rsidP="006E432B">
      <w:pPr>
        <w:ind w:left="397"/>
        <w:rPr>
          <w:lang w:val="sv-SE"/>
        </w:rPr>
      </w:pPr>
    </w:p>
    <w:p w:rsidR="00AE7632" w:rsidRPr="002E08DE" w:rsidRDefault="00AE7632" w:rsidP="006E432B">
      <w:pPr>
        <w:ind w:left="397"/>
        <w:rPr>
          <w:lang w:val="sv-SE"/>
        </w:rPr>
      </w:pPr>
    </w:p>
    <w:p w:rsidR="00364CF5" w:rsidRPr="002E08DE" w:rsidRDefault="00364CF5" w:rsidP="006E432B">
      <w:pPr>
        <w:ind w:left="397"/>
        <w:rPr>
          <w:lang w:val="sv-SE"/>
        </w:rPr>
      </w:pPr>
    </w:p>
    <w:p w:rsidR="002316A6" w:rsidRPr="002E08DE" w:rsidRDefault="002316A6" w:rsidP="006E432B">
      <w:pPr>
        <w:ind w:left="397"/>
        <w:rPr>
          <w:lang w:val="sv-SE"/>
        </w:rPr>
      </w:pPr>
    </w:p>
    <w:p w:rsidR="006E432B" w:rsidRPr="002E08DE" w:rsidRDefault="00E70C01" w:rsidP="007657D0">
      <w:pPr>
        <w:rPr>
          <w:sz w:val="24"/>
          <w:szCs w:val="24"/>
          <w:lang w:val="sv-SE"/>
        </w:rPr>
      </w:pPr>
      <w:r w:rsidRPr="002E08DE">
        <w:rPr>
          <w:sz w:val="24"/>
          <w:szCs w:val="24"/>
          <w:lang w:val="sv-SE"/>
        </w:rPr>
        <w:t xml:space="preserve">CONSOLIDATED </w:t>
      </w:r>
      <w:r w:rsidR="002316A6" w:rsidRPr="002E08DE">
        <w:rPr>
          <w:sz w:val="24"/>
          <w:szCs w:val="24"/>
          <w:lang w:val="sv-SE"/>
        </w:rPr>
        <w:t xml:space="preserve">CASH FLOW </w:t>
      </w:r>
      <w:r w:rsidR="00B672F1" w:rsidRPr="002E08DE">
        <w:rPr>
          <w:sz w:val="24"/>
          <w:szCs w:val="24"/>
          <w:lang w:val="sv-SE"/>
        </w:rPr>
        <w:t>STATEMENT</w:t>
      </w:r>
    </w:p>
    <w:p w:rsidR="002316A6" w:rsidRPr="002E08DE" w:rsidRDefault="002316A6" w:rsidP="007657D0">
      <w:pPr>
        <w:rPr>
          <w:color w:val="00A6D6" w:themeColor="accent2"/>
          <w:lang w:val="sv-SE"/>
        </w:rPr>
      </w:pPr>
    </w:p>
    <w:p w:rsidR="002316A6" w:rsidRDefault="002316A6" w:rsidP="007657D0">
      <w:pPr>
        <w:rPr>
          <w:color w:val="00A6D6" w:themeColor="accent2"/>
          <w:lang w:val="en-US"/>
        </w:rPr>
      </w:pPr>
      <w:r>
        <w:rPr>
          <w:b/>
          <w:lang w:val="en-US"/>
        </w:rPr>
        <w:t xml:space="preserve">Cash flow from operations </w:t>
      </w:r>
    </w:p>
    <w:p w:rsidR="002316A6" w:rsidRDefault="002316A6" w:rsidP="002316A6">
      <w:pPr>
        <w:ind w:left="397"/>
        <w:rPr>
          <w:lang w:val="en-US"/>
        </w:rPr>
      </w:pPr>
      <w:r>
        <w:rPr>
          <w:lang w:val="en-US"/>
        </w:rPr>
        <w:t>Annual margin</w:t>
      </w:r>
    </w:p>
    <w:p w:rsidR="002316A6" w:rsidRDefault="002316A6" w:rsidP="002316A6">
      <w:pPr>
        <w:ind w:left="397"/>
        <w:rPr>
          <w:lang w:val="en-US"/>
        </w:rPr>
      </w:pPr>
      <w:r>
        <w:rPr>
          <w:lang w:val="en-US"/>
        </w:rPr>
        <w:t>Extraordinary items</w:t>
      </w:r>
    </w:p>
    <w:p w:rsidR="00CA74B7" w:rsidRDefault="00CA74B7" w:rsidP="002316A6">
      <w:pPr>
        <w:ind w:left="397"/>
        <w:rPr>
          <w:lang w:val="en-US"/>
        </w:rPr>
      </w:pPr>
      <w:bookmarkStart w:id="0" w:name="_GoBack"/>
      <w:bookmarkEnd w:id="0"/>
      <w:r w:rsidRPr="002E08DE">
        <w:rPr>
          <w:lang w:val="en-US"/>
        </w:rPr>
        <w:t>Current tax</w:t>
      </w:r>
    </w:p>
    <w:p w:rsidR="002316A6" w:rsidRPr="002376E9" w:rsidRDefault="00F955C1" w:rsidP="002316A6">
      <w:pPr>
        <w:ind w:left="397"/>
        <w:rPr>
          <w:lang w:val="en-US"/>
        </w:rPr>
      </w:pPr>
      <w:r w:rsidRPr="002376E9">
        <w:rPr>
          <w:lang w:val="en-US"/>
        </w:rPr>
        <w:t>A</w:t>
      </w:r>
      <w:r w:rsidR="002316A6" w:rsidRPr="002376E9">
        <w:rPr>
          <w:lang w:val="en-US"/>
        </w:rPr>
        <w:t>djustments to</w:t>
      </w:r>
      <w:r w:rsidR="00B672F1" w:rsidRPr="002376E9">
        <w:rPr>
          <w:lang w:val="en-US"/>
        </w:rPr>
        <w:t xml:space="preserve"> internal financing</w:t>
      </w:r>
      <w:r w:rsidR="003C6155" w:rsidRPr="002376E9">
        <w:rPr>
          <w:lang w:val="en-US"/>
        </w:rPr>
        <w:t xml:space="preserve"> </w:t>
      </w:r>
    </w:p>
    <w:p w:rsidR="002316A6" w:rsidRDefault="002316A6" w:rsidP="002316A6">
      <w:pPr>
        <w:ind w:left="397"/>
        <w:rPr>
          <w:color w:val="00A6D6" w:themeColor="accent2"/>
          <w:lang w:val="en-US"/>
        </w:rPr>
      </w:pPr>
    </w:p>
    <w:p w:rsidR="002316A6" w:rsidRDefault="002316A6" w:rsidP="002316A6">
      <w:pPr>
        <w:rPr>
          <w:b/>
          <w:lang w:val="en-US"/>
        </w:rPr>
      </w:pPr>
      <w:r>
        <w:rPr>
          <w:b/>
          <w:lang w:val="en-US"/>
        </w:rPr>
        <w:t>Cash flow from investment</w:t>
      </w:r>
    </w:p>
    <w:p w:rsidR="002316A6" w:rsidRPr="002376E9" w:rsidRDefault="00F955C1" w:rsidP="002316A6">
      <w:pPr>
        <w:ind w:left="397"/>
        <w:rPr>
          <w:lang w:val="en-US"/>
        </w:rPr>
      </w:pPr>
      <w:r w:rsidRPr="002376E9">
        <w:rPr>
          <w:lang w:val="en-US"/>
        </w:rPr>
        <w:t>I</w:t>
      </w:r>
      <w:r w:rsidR="00B672F1" w:rsidRPr="002376E9">
        <w:rPr>
          <w:lang w:val="en-US"/>
        </w:rPr>
        <w:t>nvestment</w:t>
      </w:r>
      <w:r w:rsidR="002316A6" w:rsidRPr="002376E9">
        <w:rPr>
          <w:lang w:val="en-US"/>
        </w:rPr>
        <w:t xml:space="preserve"> expenses</w:t>
      </w:r>
      <w:r w:rsidR="00180523" w:rsidRPr="002376E9">
        <w:rPr>
          <w:lang w:val="en-US"/>
        </w:rPr>
        <w:t xml:space="preserve"> </w:t>
      </w:r>
    </w:p>
    <w:p w:rsidR="00364CF5" w:rsidRDefault="002316A6" w:rsidP="002316A6">
      <w:pPr>
        <w:ind w:left="397"/>
        <w:rPr>
          <w:lang w:val="en-US"/>
        </w:rPr>
      </w:pPr>
      <w:r>
        <w:rPr>
          <w:lang w:val="en-US"/>
        </w:rPr>
        <w:t xml:space="preserve">Allotments for capital expenditure </w:t>
      </w:r>
    </w:p>
    <w:p w:rsidR="002316A6" w:rsidRDefault="002316A6" w:rsidP="002316A6">
      <w:pPr>
        <w:ind w:left="397"/>
        <w:rPr>
          <w:lang w:val="en-US"/>
        </w:rPr>
      </w:pPr>
      <w:r>
        <w:rPr>
          <w:lang w:val="en-US"/>
        </w:rPr>
        <w:t xml:space="preserve">Proceeds from sale of </w:t>
      </w:r>
      <w:r w:rsidR="00F955C1">
        <w:rPr>
          <w:lang w:val="en-US"/>
        </w:rPr>
        <w:t xml:space="preserve">non-current </w:t>
      </w:r>
      <w:r>
        <w:rPr>
          <w:lang w:val="en-US"/>
        </w:rPr>
        <w:t xml:space="preserve">assets </w:t>
      </w:r>
    </w:p>
    <w:p w:rsidR="00F955C1" w:rsidRDefault="00F955C1" w:rsidP="002316A6">
      <w:pPr>
        <w:rPr>
          <w:b/>
          <w:lang w:val="en-US"/>
        </w:rPr>
      </w:pPr>
    </w:p>
    <w:p w:rsidR="002316A6" w:rsidRPr="00366645" w:rsidRDefault="00364CF5" w:rsidP="002316A6">
      <w:pPr>
        <w:rPr>
          <w:b/>
          <w:color w:val="00A6D6" w:themeColor="accent2"/>
          <w:lang w:val="en-US"/>
        </w:rPr>
      </w:pPr>
      <w:r w:rsidRPr="00366645">
        <w:rPr>
          <w:b/>
          <w:lang w:val="en-US"/>
        </w:rPr>
        <w:t>O</w:t>
      </w:r>
      <w:r w:rsidR="002316A6" w:rsidRPr="00366645">
        <w:rPr>
          <w:b/>
          <w:lang w:val="en-US"/>
        </w:rPr>
        <w:t>perating and investment cash flow</w:t>
      </w:r>
      <w:r w:rsidR="00180523" w:rsidRPr="00366645">
        <w:rPr>
          <w:b/>
          <w:lang w:val="en-US"/>
        </w:rPr>
        <w:t xml:space="preserve"> </w:t>
      </w:r>
    </w:p>
    <w:p w:rsidR="00FC17B7" w:rsidRDefault="00FC17B7" w:rsidP="002316A6">
      <w:pPr>
        <w:rPr>
          <w:color w:val="00A6D6" w:themeColor="accent2"/>
          <w:lang w:val="en-US"/>
        </w:rPr>
      </w:pPr>
    </w:p>
    <w:p w:rsidR="00FC17B7" w:rsidRPr="002376E9" w:rsidRDefault="00F955C1" w:rsidP="002316A6">
      <w:pPr>
        <w:rPr>
          <w:b/>
          <w:lang w:val="en-US"/>
        </w:rPr>
      </w:pPr>
      <w:r w:rsidRPr="002376E9">
        <w:rPr>
          <w:b/>
          <w:lang w:val="en-US"/>
        </w:rPr>
        <w:t>C</w:t>
      </w:r>
      <w:r w:rsidR="00FC17B7" w:rsidRPr="002376E9">
        <w:rPr>
          <w:b/>
          <w:lang w:val="en-US"/>
        </w:rPr>
        <w:t>ash flow from financing</w:t>
      </w:r>
      <w:r w:rsidR="00180523" w:rsidRPr="002376E9">
        <w:rPr>
          <w:b/>
          <w:lang w:val="en-US"/>
        </w:rPr>
        <w:t xml:space="preserve"> </w:t>
      </w:r>
    </w:p>
    <w:p w:rsidR="00FC17B7" w:rsidRDefault="00FC17B7" w:rsidP="002316A6">
      <w:pPr>
        <w:rPr>
          <w:color w:val="00A6D6" w:themeColor="accent2"/>
          <w:lang w:val="en-US"/>
        </w:rPr>
      </w:pPr>
      <w:r>
        <w:rPr>
          <w:lang w:val="en-US"/>
        </w:rPr>
        <w:t xml:space="preserve">Change in long-term receivables </w:t>
      </w:r>
    </w:p>
    <w:p w:rsidR="00FC17B7" w:rsidRDefault="00FC17B7" w:rsidP="00FC17B7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Increase in granted loans </w:t>
      </w:r>
    </w:p>
    <w:p w:rsidR="00FC17B7" w:rsidRDefault="00FC17B7" w:rsidP="00FC17B7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Decrease in granted loans </w:t>
      </w:r>
    </w:p>
    <w:p w:rsidR="00FC17B7" w:rsidRPr="00FC17B7" w:rsidRDefault="00FC17B7" w:rsidP="00FC17B7">
      <w:pPr>
        <w:rPr>
          <w:color w:val="00A6D6" w:themeColor="accent2"/>
          <w:lang w:val="en-US"/>
        </w:rPr>
      </w:pPr>
      <w:r>
        <w:rPr>
          <w:lang w:val="en-US"/>
        </w:rPr>
        <w:t xml:space="preserve">Change in loans </w:t>
      </w:r>
    </w:p>
    <w:p w:rsidR="00FC17B7" w:rsidRDefault="00FC17B7" w:rsidP="00FC17B7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Increase in long-term loans </w:t>
      </w:r>
    </w:p>
    <w:p w:rsidR="00FC17B7" w:rsidRDefault="001B6B2A" w:rsidP="00FC17B7">
      <w:pPr>
        <w:ind w:left="397"/>
        <w:rPr>
          <w:color w:val="00A6D6" w:themeColor="accent2"/>
          <w:lang w:val="en-US"/>
        </w:rPr>
      </w:pPr>
      <w:r>
        <w:rPr>
          <w:lang w:val="en-US"/>
        </w:rPr>
        <w:t>Repayments of</w:t>
      </w:r>
      <w:r w:rsidR="00FC17B7">
        <w:rPr>
          <w:lang w:val="en-US"/>
        </w:rPr>
        <w:t xml:space="preserve"> long-term loans </w:t>
      </w:r>
    </w:p>
    <w:p w:rsidR="00FC17B7" w:rsidRDefault="00FC17B7" w:rsidP="00FC17B7">
      <w:pPr>
        <w:ind w:left="397"/>
        <w:rPr>
          <w:lang w:val="en-US"/>
        </w:rPr>
      </w:pPr>
      <w:r>
        <w:rPr>
          <w:lang w:val="en-US"/>
        </w:rPr>
        <w:t>Change in short-term loans</w:t>
      </w:r>
    </w:p>
    <w:p w:rsidR="00FC17B7" w:rsidRPr="00FC17B7" w:rsidRDefault="00FC17B7" w:rsidP="00FC17B7">
      <w:pPr>
        <w:rPr>
          <w:color w:val="00A6D6" w:themeColor="accent2"/>
          <w:lang w:val="en-US"/>
        </w:rPr>
      </w:pPr>
      <w:r>
        <w:rPr>
          <w:lang w:val="en-US"/>
        </w:rPr>
        <w:t xml:space="preserve">Change in operating capital </w:t>
      </w:r>
    </w:p>
    <w:p w:rsidR="00FC17B7" w:rsidRDefault="00FC17B7" w:rsidP="00FC17B7">
      <w:pPr>
        <w:rPr>
          <w:lang w:val="en-US"/>
        </w:rPr>
      </w:pPr>
      <w:r>
        <w:rPr>
          <w:lang w:val="en-US"/>
        </w:rPr>
        <w:t>Other changes in liquidity</w:t>
      </w:r>
    </w:p>
    <w:p w:rsidR="00FC17B7" w:rsidRDefault="00FC17B7" w:rsidP="00FC17B7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Change in </w:t>
      </w:r>
      <w:r w:rsidR="00AE7632">
        <w:rPr>
          <w:lang w:val="en-US"/>
        </w:rPr>
        <w:t xml:space="preserve">funds </w:t>
      </w:r>
      <w:r>
        <w:rPr>
          <w:lang w:val="en-US"/>
        </w:rPr>
        <w:t xml:space="preserve">and capital </w:t>
      </w:r>
      <w:r w:rsidR="00AE7632">
        <w:rPr>
          <w:lang w:val="en-US"/>
        </w:rPr>
        <w:t>from</w:t>
      </w:r>
      <w:r>
        <w:rPr>
          <w:color w:val="00A6D6" w:themeColor="accent2"/>
          <w:lang w:val="en-US"/>
        </w:rPr>
        <w:t xml:space="preserve"> </w:t>
      </w:r>
      <w:r w:rsidRPr="00FB3C8B">
        <w:rPr>
          <w:lang w:val="en-US"/>
        </w:rPr>
        <w:t xml:space="preserve">assignments </w:t>
      </w:r>
    </w:p>
    <w:p w:rsidR="00FC17B7" w:rsidRDefault="00FC17B7" w:rsidP="00FC17B7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Change in current assets </w:t>
      </w:r>
    </w:p>
    <w:p w:rsidR="00FC17B7" w:rsidRDefault="00FC17B7" w:rsidP="00FC17B7">
      <w:pPr>
        <w:ind w:left="397"/>
        <w:rPr>
          <w:lang w:val="en-US"/>
        </w:rPr>
      </w:pPr>
      <w:r>
        <w:rPr>
          <w:lang w:val="en-US"/>
        </w:rPr>
        <w:t xml:space="preserve">Change in receivables </w:t>
      </w:r>
    </w:p>
    <w:p w:rsidR="00FC17B7" w:rsidRDefault="00FC17B7" w:rsidP="00FC17B7">
      <w:pPr>
        <w:ind w:left="397"/>
        <w:rPr>
          <w:color w:val="00A6D6" w:themeColor="accent2"/>
          <w:lang w:val="en-US"/>
        </w:rPr>
      </w:pPr>
      <w:r>
        <w:rPr>
          <w:lang w:val="en-US"/>
        </w:rPr>
        <w:t xml:space="preserve">Change in </w:t>
      </w:r>
      <w:r w:rsidRPr="002376E9">
        <w:rPr>
          <w:lang w:val="en-US"/>
        </w:rPr>
        <w:t>interest-free liabilities</w:t>
      </w:r>
      <w:r w:rsidR="00F96F06" w:rsidRPr="002376E9">
        <w:rPr>
          <w:lang w:val="en-US"/>
        </w:rPr>
        <w:t xml:space="preserve"> </w:t>
      </w:r>
    </w:p>
    <w:p w:rsidR="00FC17B7" w:rsidRDefault="00E90ABD" w:rsidP="00FC17B7">
      <w:pPr>
        <w:rPr>
          <w:color w:val="00A6D6" w:themeColor="accent2"/>
          <w:lang w:val="en-US"/>
        </w:rPr>
      </w:pPr>
      <w:r>
        <w:rPr>
          <w:lang w:val="en-US"/>
        </w:rPr>
        <w:t xml:space="preserve">Net cash flow </w:t>
      </w:r>
      <w:r w:rsidRPr="002376E9">
        <w:rPr>
          <w:lang w:val="en-US"/>
        </w:rPr>
        <w:t>from financing</w:t>
      </w:r>
      <w:r w:rsidR="003A2105" w:rsidRPr="002376E9">
        <w:rPr>
          <w:lang w:val="en-US"/>
        </w:rPr>
        <w:t xml:space="preserve"> </w:t>
      </w:r>
    </w:p>
    <w:p w:rsidR="00E90ABD" w:rsidRDefault="00E90ABD" w:rsidP="00FC17B7">
      <w:pPr>
        <w:rPr>
          <w:color w:val="00A6D6" w:themeColor="accent2"/>
          <w:lang w:val="en-US"/>
        </w:rPr>
      </w:pPr>
    </w:p>
    <w:p w:rsidR="00E90ABD" w:rsidRDefault="00E90ABD" w:rsidP="00FC17B7">
      <w:pPr>
        <w:rPr>
          <w:color w:val="00A6D6" w:themeColor="accent2"/>
          <w:lang w:val="en-US"/>
        </w:rPr>
      </w:pPr>
      <w:r>
        <w:rPr>
          <w:b/>
          <w:lang w:val="en-US"/>
        </w:rPr>
        <w:t xml:space="preserve">Change in </w:t>
      </w:r>
      <w:r w:rsidR="00CC2446" w:rsidRPr="002376E9">
        <w:rPr>
          <w:b/>
          <w:lang w:val="en-US"/>
        </w:rPr>
        <w:t>l</w:t>
      </w:r>
      <w:r w:rsidRPr="002376E9">
        <w:rPr>
          <w:b/>
          <w:lang w:val="en-US"/>
        </w:rPr>
        <w:t>iquid assets</w:t>
      </w:r>
      <w:r w:rsidR="00A10A6A" w:rsidRPr="002376E9">
        <w:rPr>
          <w:lang w:val="en-US"/>
        </w:rPr>
        <w:t xml:space="preserve"> </w:t>
      </w:r>
    </w:p>
    <w:p w:rsidR="00E90ABD" w:rsidRDefault="00E90ABD" w:rsidP="00FC17B7">
      <w:pPr>
        <w:rPr>
          <w:color w:val="00A6D6" w:themeColor="accent2"/>
          <w:lang w:val="en-US"/>
        </w:rPr>
      </w:pPr>
    </w:p>
    <w:p w:rsidR="00E90ABD" w:rsidRDefault="00E90ABD" w:rsidP="00FC17B7">
      <w:pPr>
        <w:rPr>
          <w:color w:val="00A6D6" w:themeColor="accent2"/>
          <w:lang w:val="en-US"/>
        </w:rPr>
      </w:pPr>
      <w:r>
        <w:rPr>
          <w:lang w:val="en-US"/>
        </w:rPr>
        <w:t xml:space="preserve">Change in </w:t>
      </w:r>
      <w:r w:rsidRPr="002376E9">
        <w:rPr>
          <w:lang w:val="en-US"/>
        </w:rPr>
        <w:t>liquid assets</w:t>
      </w:r>
      <w:r w:rsidR="00A10A6A" w:rsidRPr="002376E9">
        <w:rPr>
          <w:lang w:val="en-US"/>
        </w:rPr>
        <w:t xml:space="preserve"> </w:t>
      </w:r>
    </w:p>
    <w:p w:rsidR="00E90ABD" w:rsidRPr="002376E9" w:rsidRDefault="00E66898" w:rsidP="00E90ABD">
      <w:pPr>
        <w:ind w:left="397"/>
        <w:rPr>
          <w:lang w:val="en-US"/>
        </w:rPr>
      </w:pPr>
      <w:r w:rsidRPr="002376E9">
        <w:rPr>
          <w:lang w:val="en-US"/>
        </w:rPr>
        <w:t>L</w:t>
      </w:r>
      <w:r w:rsidR="00E90ABD" w:rsidRPr="002376E9">
        <w:rPr>
          <w:lang w:val="en-US"/>
        </w:rPr>
        <w:t>iquid assets, 31</w:t>
      </w:r>
      <w:r w:rsidR="00E90ABD" w:rsidRPr="002376E9">
        <w:rPr>
          <w:vertAlign w:val="superscript"/>
          <w:lang w:val="en-US"/>
        </w:rPr>
        <w:t>st</w:t>
      </w:r>
      <w:r w:rsidR="00E90ABD" w:rsidRPr="002376E9">
        <w:rPr>
          <w:lang w:val="en-US"/>
        </w:rPr>
        <w:t xml:space="preserve"> Dec</w:t>
      </w:r>
    </w:p>
    <w:p w:rsidR="00E90ABD" w:rsidRPr="002376E9" w:rsidRDefault="00E66898" w:rsidP="00E90ABD">
      <w:pPr>
        <w:ind w:left="397"/>
        <w:rPr>
          <w:lang w:val="en-US"/>
        </w:rPr>
      </w:pPr>
      <w:r w:rsidRPr="002376E9">
        <w:rPr>
          <w:lang w:val="en-US"/>
        </w:rPr>
        <w:t>L</w:t>
      </w:r>
      <w:r w:rsidR="00E90ABD" w:rsidRPr="002376E9">
        <w:rPr>
          <w:lang w:val="en-US"/>
        </w:rPr>
        <w:t>iquid assets, 1</w:t>
      </w:r>
      <w:r w:rsidR="00E90ABD" w:rsidRPr="002376E9">
        <w:rPr>
          <w:vertAlign w:val="superscript"/>
          <w:lang w:val="en-US"/>
        </w:rPr>
        <w:t>st</w:t>
      </w:r>
      <w:r w:rsidR="00E90ABD" w:rsidRPr="002376E9">
        <w:rPr>
          <w:lang w:val="en-US"/>
        </w:rPr>
        <w:t xml:space="preserve"> Jan</w:t>
      </w:r>
    </w:p>
    <w:p w:rsidR="00FC17B7" w:rsidRDefault="00FC17B7" w:rsidP="00FC17B7">
      <w:pPr>
        <w:ind w:left="397"/>
        <w:rPr>
          <w:color w:val="00A6D6" w:themeColor="accent2"/>
          <w:lang w:val="en-US"/>
        </w:rPr>
      </w:pPr>
    </w:p>
    <w:p w:rsidR="00FC17B7" w:rsidRPr="00FC17B7" w:rsidRDefault="00FC17B7" w:rsidP="00FC17B7">
      <w:pPr>
        <w:ind w:left="397"/>
        <w:rPr>
          <w:lang w:val="en-US"/>
        </w:rPr>
      </w:pPr>
    </w:p>
    <w:p w:rsidR="00FC17B7" w:rsidRPr="00FC17B7" w:rsidRDefault="00FC17B7" w:rsidP="00FC17B7">
      <w:pPr>
        <w:ind w:left="397"/>
        <w:rPr>
          <w:lang w:val="en-US"/>
        </w:rPr>
      </w:pPr>
    </w:p>
    <w:sectPr w:rsidR="00FC17B7" w:rsidRPr="00FC17B7" w:rsidSect="00FC17B7">
      <w:pgSz w:w="16838" w:h="11906" w:orient="landscape" w:code="9"/>
      <w:pgMar w:top="1134" w:right="680" w:bottom="170" w:left="209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FAC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20E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695FBD"/>
    <w:multiLevelType w:val="multilevel"/>
    <w:tmpl w:val="018EE2E6"/>
    <w:styleLink w:val="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 w15:restartNumberingAfterBreak="0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3"/>
  </w:num>
  <w:num w:numId="9">
    <w:abstractNumId w:val="4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4"/>
  </w:num>
  <w:num w:numId="16">
    <w:abstractNumId w:val="3"/>
  </w:num>
  <w:num w:numId="17">
    <w:abstractNumId w:val="4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3"/>
  </w:num>
  <w:num w:numId="23">
    <w:abstractNumId w:val="4"/>
  </w:num>
  <w:num w:numId="24">
    <w:abstractNumId w:val="3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6D"/>
    <w:rsid w:val="00036B7D"/>
    <w:rsid w:val="000B3034"/>
    <w:rsid w:val="00112D54"/>
    <w:rsid w:val="00180523"/>
    <w:rsid w:val="001A5898"/>
    <w:rsid w:val="001B6B2A"/>
    <w:rsid w:val="002316A6"/>
    <w:rsid w:val="002376E9"/>
    <w:rsid w:val="002B5710"/>
    <w:rsid w:val="002E08DE"/>
    <w:rsid w:val="002F32BB"/>
    <w:rsid w:val="003057C4"/>
    <w:rsid w:val="003165C1"/>
    <w:rsid w:val="00364CF5"/>
    <w:rsid w:val="00366645"/>
    <w:rsid w:val="003A2105"/>
    <w:rsid w:val="003C6155"/>
    <w:rsid w:val="004B53F2"/>
    <w:rsid w:val="004F7245"/>
    <w:rsid w:val="005248A7"/>
    <w:rsid w:val="0056096D"/>
    <w:rsid w:val="00561F0D"/>
    <w:rsid w:val="0058764F"/>
    <w:rsid w:val="00592DEB"/>
    <w:rsid w:val="005F1F44"/>
    <w:rsid w:val="006A7BFD"/>
    <w:rsid w:val="006D6B96"/>
    <w:rsid w:val="006E432B"/>
    <w:rsid w:val="007657D0"/>
    <w:rsid w:val="007A02E2"/>
    <w:rsid w:val="0084536E"/>
    <w:rsid w:val="009F428B"/>
    <w:rsid w:val="00A10A6A"/>
    <w:rsid w:val="00A14B9F"/>
    <w:rsid w:val="00AE7632"/>
    <w:rsid w:val="00B0563A"/>
    <w:rsid w:val="00B672F1"/>
    <w:rsid w:val="00B72B0C"/>
    <w:rsid w:val="00BA7D53"/>
    <w:rsid w:val="00C07BD7"/>
    <w:rsid w:val="00CA3B3C"/>
    <w:rsid w:val="00CA74B7"/>
    <w:rsid w:val="00CC2446"/>
    <w:rsid w:val="00E0161B"/>
    <w:rsid w:val="00E462B0"/>
    <w:rsid w:val="00E66898"/>
    <w:rsid w:val="00E70C01"/>
    <w:rsid w:val="00E90ABD"/>
    <w:rsid w:val="00EE3DF7"/>
    <w:rsid w:val="00F93266"/>
    <w:rsid w:val="00F955C1"/>
    <w:rsid w:val="00F96F06"/>
    <w:rsid w:val="00FB3C8B"/>
    <w:rsid w:val="00FC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62E49-BBF0-4767-A987-025D5855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36B7D"/>
    <w:pPr>
      <w:spacing w:after="0" w:line="240" w:lineRule="auto"/>
    </w:pPr>
    <w:rPr>
      <w:sz w:val="18"/>
      <w:szCs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2F32BB"/>
    <w:pPr>
      <w:keepNext/>
      <w:keepLines/>
      <w:numPr>
        <w:numId w:val="26"/>
      </w:numPr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2F32BB"/>
    <w:pPr>
      <w:keepNext/>
      <w:keepLines/>
      <w:numPr>
        <w:ilvl w:val="1"/>
        <w:numId w:val="26"/>
      </w:numPr>
      <w:spacing w:after="18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2F32BB"/>
    <w:pPr>
      <w:keepNext/>
      <w:keepLines/>
      <w:numPr>
        <w:ilvl w:val="2"/>
        <w:numId w:val="26"/>
      </w:numPr>
      <w:spacing w:after="18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2F32BB"/>
    <w:pPr>
      <w:keepNext/>
      <w:keepLines/>
      <w:spacing w:after="180"/>
      <w:ind w:left="1304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2F32BB"/>
    <w:pPr>
      <w:keepNext/>
      <w:keepLines/>
      <w:spacing w:after="180"/>
      <w:ind w:left="1304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2F32BB"/>
    <w:pPr>
      <w:keepNext/>
      <w:keepLines/>
      <w:spacing w:after="180"/>
      <w:ind w:left="1304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2F32BB"/>
    <w:pPr>
      <w:keepNext/>
      <w:keepLines/>
      <w:spacing w:after="180"/>
      <w:ind w:left="1304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2F32BB"/>
    <w:pPr>
      <w:keepNext/>
      <w:keepLines/>
      <w:spacing w:after="180"/>
      <w:ind w:left="1304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2F32BB"/>
    <w:pPr>
      <w:keepNext/>
      <w:keepLines/>
      <w:spacing w:after="180"/>
      <w:ind w:left="1304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F32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32BB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2F32BB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2F32BB"/>
    <w:rPr>
      <w:sz w:val="18"/>
      <w:szCs w:val="18"/>
    </w:rPr>
  </w:style>
  <w:style w:type="table" w:customStyle="1" w:styleId="Eiruudukkoa">
    <w:name w:val="Ei ruudukkoa"/>
    <w:basedOn w:val="Normaalitaulukko"/>
    <w:uiPriority w:val="99"/>
    <w:rsid w:val="002F32BB"/>
    <w:pPr>
      <w:spacing w:after="0" w:line="240" w:lineRule="auto"/>
    </w:pPr>
    <w:rPr>
      <w:sz w:val="18"/>
      <w:szCs w:val="18"/>
    </w:rPr>
    <w:tblPr>
      <w:tblCellMar>
        <w:left w:w="0" w:type="dxa"/>
        <w:right w:w="0" w:type="dxa"/>
      </w:tblCellMar>
    </w:tblPr>
  </w:style>
  <w:style w:type="paragraph" w:styleId="Alatunniste">
    <w:name w:val="footer"/>
    <w:basedOn w:val="Normaali"/>
    <w:link w:val="AlatunnisteChar"/>
    <w:uiPriority w:val="99"/>
    <w:rsid w:val="002F32BB"/>
    <w:pPr>
      <w:spacing w:line="312" w:lineRule="auto"/>
    </w:pPr>
    <w:rPr>
      <w:color w:val="00A6D6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2BB"/>
    <w:rPr>
      <w:color w:val="00A6D6"/>
      <w:sz w:val="14"/>
      <w:szCs w:val="18"/>
    </w:rPr>
  </w:style>
  <w:style w:type="paragraph" w:styleId="Yltunniste">
    <w:name w:val="header"/>
    <w:basedOn w:val="Normaali"/>
    <w:link w:val="YltunnisteChar"/>
    <w:uiPriority w:val="99"/>
    <w:rsid w:val="002F32BB"/>
  </w:style>
  <w:style w:type="character" w:customStyle="1" w:styleId="YltunnisteChar">
    <w:name w:val="Ylätunniste Char"/>
    <w:basedOn w:val="Kappaleenoletusfontti"/>
    <w:link w:val="Yltunniste"/>
    <w:uiPriority w:val="99"/>
    <w:rsid w:val="002F32BB"/>
    <w:rPr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2F32BB"/>
    <w:rPr>
      <w:rFonts w:asciiTheme="majorHAnsi" w:eastAsiaTheme="majorEastAsia" w:hAnsiTheme="majorHAnsi" w:cstheme="majorBidi"/>
      <w:b/>
      <w:bCs/>
      <w:sz w:val="1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F32BB"/>
    <w:rPr>
      <w:rFonts w:asciiTheme="majorHAnsi" w:eastAsiaTheme="majorEastAsia" w:hAnsiTheme="majorHAnsi" w:cstheme="majorBidi"/>
      <w:b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F32BB"/>
    <w:rPr>
      <w:rFonts w:asciiTheme="majorHAnsi" w:eastAsiaTheme="majorEastAsia" w:hAnsiTheme="majorHAnsi" w:cstheme="majorBidi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2F32BB"/>
    <w:rPr>
      <w:rFonts w:asciiTheme="majorHAnsi" w:eastAsiaTheme="majorEastAsia" w:hAnsiTheme="majorHAnsi" w:cstheme="majorBidi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2F3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2F32B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2F32B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2F32BB"/>
    <w:rPr>
      <w:rFonts w:asciiTheme="majorHAnsi" w:eastAsiaTheme="majorEastAsia" w:hAnsiTheme="majorHAnsi" w:cstheme="majorBidi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2F32BB"/>
    <w:rPr>
      <w:rFonts w:asciiTheme="majorHAnsi" w:eastAsiaTheme="majorEastAsia" w:hAnsiTheme="majorHAnsi" w:cstheme="majorBidi"/>
      <w:iCs/>
      <w:sz w:val="18"/>
      <w:szCs w:val="20"/>
    </w:rPr>
  </w:style>
  <w:style w:type="character" w:styleId="Hyperlinkki">
    <w:name w:val="Hyperlink"/>
    <w:basedOn w:val="Kappaleenoletusfontti"/>
    <w:uiPriority w:val="99"/>
    <w:unhideWhenUsed/>
    <w:rsid w:val="002F32BB"/>
    <w:rPr>
      <w:color w:val="0000FF" w:themeColor="hyperlink"/>
      <w:u w:val="single"/>
    </w:rPr>
  </w:style>
  <w:style w:type="paragraph" w:styleId="Merkittyluettelo">
    <w:name w:val="List Bullet"/>
    <w:basedOn w:val="Normaali"/>
    <w:uiPriority w:val="99"/>
    <w:qFormat/>
    <w:rsid w:val="002F32BB"/>
    <w:pPr>
      <w:numPr>
        <w:numId w:val="24"/>
      </w:numPr>
      <w:spacing w:after="180"/>
      <w:contextualSpacing/>
    </w:pPr>
  </w:style>
  <w:style w:type="paragraph" w:styleId="Numeroituluettelo">
    <w:name w:val="List Number"/>
    <w:basedOn w:val="Normaali"/>
    <w:uiPriority w:val="99"/>
    <w:qFormat/>
    <w:rsid w:val="002F32BB"/>
    <w:pPr>
      <w:numPr>
        <w:numId w:val="25"/>
      </w:numPr>
      <w:spacing w:after="180"/>
      <w:contextualSpacing/>
    </w:pPr>
  </w:style>
  <w:style w:type="numbering" w:customStyle="1" w:styleId="Luettelomerkit">
    <w:name w:val="Luettelomerkit"/>
    <w:uiPriority w:val="99"/>
    <w:rsid w:val="002F32BB"/>
    <w:pPr>
      <w:numPr>
        <w:numId w:val="5"/>
      </w:numPr>
    </w:pPr>
  </w:style>
  <w:style w:type="paragraph" w:styleId="Eivli">
    <w:name w:val="No Spacing"/>
    <w:uiPriority w:val="2"/>
    <w:qFormat/>
    <w:rsid w:val="002F32BB"/>
    <w:pPr>
      <w:spacing w:after="0" w:line="240" w:lineRule="auto"/>
      <w:ind w:left="1304"/>
    </w:pPr>
    <w:rPr>
      <w:sz w:val="18"/>
      <w:szCs w:val="18"/>
    </w:rPr>
  </w:style>
  <w:style w:type="numbering" w:customStyle="1" w:styleId="Numerointi">
    <w:name w:val="Numerointi"/>
    <w:uiPriority w:val="99"/>
    <w:rsid w:val="002F32BB"/>
    <w:pPr>
      <w:numPr>
        <w:numId w:val="7"/>
      </w:numPr>
    </w:pPr>
  </w:style>
  <w:style w:type="numbering" w:customStyle="1" w:styleId="Otsikkonumerointi">
    <w:name w:val="Otsikkonumerointi"/>
    <w:uiPriority w:val="99"/>
    <w:rsid w:val="002F32BB"/>
    <w:pPr>
      <w:numPr>
        <w:numId w:val="1"/>
      </w:numPr>
    </w:pPr>
  </w:style>
  <w:style w:type="character" w:styleId="Paikkamerkkiteksti">
    <w:name w:val="Placeholder Text"/>
    <w:basedOn w:val="Kappaleenoletusfontti"/>
    <w:uiPriority w:val="99"/>
    <w:rsid w:val="002F32BB"/>
    <w:rPr>
      <w:color w:val="auto"/>
    </w:rPr>
  </w:style>
  <w:style w:type="table" w:styleId="TaulukkoRuudukko">
    <w:name w:val="Table Grid"/>
    <w:basedOn w:val="Normaalitaulukko"/>
    <w:uiPriority w:val="59"/>
    <w:rsid w:val="002F32BB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Leipteksti"/>
    <w:link w:val="OtsikkoChar"/>
    <w:uiPriority w:val="10"/>
    <w:qFormat/>
    <w:rsid w:val="002F32BB"/>
    <w:pPr>
      <w:spacing w:after="180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F32BB"/>
    <w:rPr>
      <w:rFonts w:asciiTheme="majorHAnsi" w:eastAsiaTheme="majorEastAsia" w:hAnsiTheme="majorHAnsi" w:cstheme="majorBidi"/>
      <w:b/>
      <w:szCs w:val="52"/>
    </w:rPr>
  </w:style>
  <w:style w:type="paragraph" w:styleId="Sisllysluettelonotsikko">
    <w:name w:val="TOC Heading"/>
    <w:basedOn w:val="Otsikko"/>
    <w:next w:val="Normaali"/>
    <w:uiPriority w:val="39"/>
    <w:unhideWhenUsed/>
    <w:rsid w:val="002F32BB"/>
  </w:style>
  <w:style w:type="character" w:styleId="Kommentinviite">
    <w:name w:val="annotation reference"/>
    <w:basedOn w:val="Kappaleenoletusfontti"/>
    <w:uiPriority w:val="99"/>
    <w:semiHidden/>
    <w:unhideWhenUsed/>
    <w:rsid w:val="000B303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303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B303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303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B3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6D3E-35DB-4527-8F32-9F566D83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Kuntaliitto ry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Ylitalo Marja-Liisa</dc:creator>
  <cp:lastModifiedBy>Valkeinen Tuija</cp:lastModifiedBy>
  <cp:revision>5</cp:revision>
  <dcterms:created xsi:type="dcterms:W3CDTF">2018-03-14T07:44:00Z</dcterms:created>
  <dcterms:modified xsi:type="dcterms:W3CDTF">2018-03-15T15:05:00Z</dcterms:modified>
</cp:coreProperties>
</file>