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E6" w:rsidRPr="00615899" w:rsidRDefault="00EF18E6" w:rsidP="00EF18E6">
      <w:pPr>
        <w:pStyle w:val="Leipis"/>
      </w:pPr>
      <w:bookmarkStart w:id="0" w:name="_GoBack"/>
      <w:bookmarkEnd w:id="0"/>
      <w:r w:rsidRPr="00615899">
        <w:tab/>
        <w:t xml:space="preserve">Liite 2 </w:t>
      </w:r>
    </w:p>
    <w:p w:rsidR="00EF18E6" w:rsidRPr="00615899" w:rsidRDefault="00EF18E6" w:rsidP="00EF18E6">
      <w:pPr>
        <w:pStyle w:val="Leipis"/>
      </w:pPr>
    </w:p>
    <w:p w:rsidR="00EF18E6" w:rsidRPr="00615899" w:rsidRDefault="00EF18E6" w:rsidP="00EF18E6">
      <w:pPr>
        <w:pStyle w:val="Otsikko1"/>
        <w:numPr>
          <w:ilvl w:val="0"/>
          <w:numId w:val="0"/>
        </w:numPr>
      </w:pPr>
      <w:r w:rsidRPr="00615899">
        <w:t xml:space="preserve">Kulutustavaroiden ja kuluttajapalvelusten </w:t>
      </w:r>
      <w:r w:rsidRPr="00875B6F">
        <w:t>turvallisuudesta</w:t>
      </w:r>
      <w:r w:rsidRPr="00615899">
        <w:t xml:space="preserve"> annetun lain s</w:t>
      </w:r>
      <w:r w:rsidRPr="00615899">
        <w:t>o</w:t>
      </w:r>
      <w:r w:rsidRPr="00615899">
        <w:t xml:space="preserve">veltamista koskeva kunnan viranomaisen taksa </w:t>
      </w:r>
    </w:p>
    <w:p w:rsidR="00EF18E6" w:rsidRPr="00615899" w:rsidRDefault="00EF18E6" w:rsidP="00EF18E6">
      <w:pPr>
        <w:pStyle w:val="Otsikko2"/>
        <w:numPr>
          <w:ilvl w:val="0"/>
          <w:numId w:val="0"/>
        </w:numPr>
      </w:pPr>
      <w:r w:rsidRPr="00615899">
        <w:t>1§ Soveltamisala</w:t>
      </w:r>
    </w:p>
    <w:p w:rsidR="00EF18E6" w:rsidRPr="00615899" w:rsidRDefault="00EF18E6" w:rsidP="00EF18E6">
      <w:pPr>
        <w:pStyle w:val="Leipis"/>
      </w:pPr>
      <w:r w:rsidRPr="00615899">
        <w:t>1.1</w:t>
      </w:r>
      <w:r w:rsidR="002C32EB">
        <w:t xml:space="preserve"> </w:t>
      </w:r>
      <w:r>
        <w:tab/>
      </w:r>
      <w:r w:rsidRPr="00615899">
        <w:t>Tätä taksaa sovelletaan kulutustavaroiden ja kuluttajapalvelusten turvallisuudesta a</w:t>
      </w:r>
      <w:r w:rsidRPr="00615899">
        <w:t>n</w:t>
      </w:r>
      <w:r w:rsidRPr="00615899">
        <w:t>netun lain (75/2004) 15</w:t>
      </w:r>
      <w:r w:rsidR="004016E2">
        <w:t xml:space="preserve"> </w:t>
      </w:r>
      <w:r w:rsidRPr="00615899">
        <w:t>§:ssä tarkoitetun valvontasuunnitelman mukaisiin tarkastuksiin.</w:t>
      </w:r>
    </w:p>
    <w:p w:rsidR="00EF18E6" w:rsidRPr="00615899" w:rsidRDefault="00EF18E6" w:rsidP="00EF18E6">
      <w:pPr>
        <w:pStyle w:val="Otsikko2"/>
        <w:numPr>
          <w:ilvl w:val="0"/>
          <w:numId w:val="0"/>
        </w:numPr>
      </w:pPr>
      <w:r>
        <w:t>2 § Maksuje</w:t>
      </w:r>
      <w:r w:rsidRPr="00615899">
        <w:t>n määräytymisperusteet</w:t>
      </w:r>
    </w:p>
    <w:p w:rsidR="00EF18E6" w:rsidRPr="002526E3" w:rsidRDefault="00EF18E6" w:rsidP="00EF18E6">
      <w:pPr>
        <w:pStyle w:val="Leipis"/>
      </w:pPr>
      <w:r w:rsidRPr="002526E3">
        <w:t>2.1</w:t>
      </w:r>
      <w:r w:rsidRPr="002526E3">
        <w:tab/>
      </w:r>
      <w:r w:rsidR="002C32EB">
        <w:t xml:space="preserve"> </w:t>
      </w:r>
      <w:r w:rsidRPr="002526E3">
        <w:t>Maksut perustuvat valvonnasta ja tarkastuksesta viranomaiselle aiheutuneiden kok</w:t>
      </w:r>
      <w:r w:rsidRPr="002526E3">
        <w:t>o</w:t>
      </w:r>
      <w:r w:rsidRPr="002526E3">
        <w:t>naiskustannusten määrään.</w:t>
      </w:r>
    </w:p>
    <w:p w:rsidR="00EF18E6" w:rsidRPr="00615899" w:rsidRDefault="00EF18E6" w:rsidP="00EF18E6">
      <w:pPr>
        <w:pStyle w:val="Leipis"/>
      </w:pPr>
      <w:r w:rsidRPr="002526E3">
        <w:t>2.2</w:t>
      </w:r>
      <w:r w:rsidR="002C32EB">
        <w:t xml:space="preserve"> </w:t>
      </w:r>
      <w:r>
        <w:tab/>
      </w:r>
      <w:r w:rsidRPr="002526E3">
        <w:t>Kokonaiskustannuksiin kuuluvat tehtävän hoitamisesta aiheutuvat toimintamenot, k</w:t>
      </w:r>
      <w:r w:rsidRPr="002526E3">
        <w:t>o</w:t>
      </w:r>
      <w:r w:rsidRPr="002526E3">
        <w:t xml:space="preserve">rot ja poistot sekä osuus hallintokustannuksista. </w:t>
      </w:r>
      <w:r w:rsidRPr="00615899">
        <w:t>Valvontahenkilöstön työtunnin hinta on…. eu</w:t>
      </w:r>
      <w:r>
        <w:t>roa</w:t>
      </w:r>
    </w:p>
    <w:p w:rsidR="00EF18E6" w:rsidRPr="002526E3" w:rsidRDefault="00EF18E6" w:rsidP="00EF18E6">
      <w:pPr>
        <w:pStyle w:val="Leipis"/>
      </w:pPr>
      <w:r w:rsidRPr="002526E3">
        <w:t>2.4</w:t>
      </w:r>
      <w:r w:rsidRPr="002526E3">
        <w:tab/>
      </w:r>
      <w:r w:rsidR="002C32EB">
        <w:t xml:space="preserve"> </w:t>
      </w:r>
      <w:r w:rsidRPr="002526E3">
        <w:t>Ulkopuolisten palveluiden ja laboratoriotutkimusten maksut määräytyvät aiheutuneiden kustannusten mukaan.</w:t>
      </w:r>
    </w:p>
    <w:p w:rsidR="00EF18E6" w:rsidRPr="002526E3" w:rsidRDefault="00EF18E6" w:rsidP="00EF18E6">
      <w:pPr>
        <w:pStyle w:val="Otsikko2"/>
        <w:numPr>
          <w:ilvl w:val="0"/>
          <w:numId w:val="0"/>
        </w:numPr>
      </w:pPr>
      <w:r w:rsidRPr="002526E3">
        <w:t>3 § Kunnalliseen valvontasuunnitelmaan sisältyvien tarkastusten maksut</w:t>
      </w:r>
    </w:p>
    <w:p w:rsidR="00EF18E6" w:rsidRPr="00615899" w:rsidRDefault="00EF18E6" w:rsidP="00EF18E6">
      <w:pPr>
        <w:pStyle w:val="Leipis"/>
      </w:pPr>
      <w:r w:rsidRPr="002526E3">
        <w:t>Hyväksyttyyn valvontasuunnitelmaan perustuvasta tarkastuksesta peritään valvontama</w:t>
      </w:r>
      <w:r w:rsidRPr="002526E3">
        <w:t>k</w:t>
      </w:r>
      <w:r w:rsidRPr="002526E3">
        <w:t xml:space="preserve">su, joka perustuu valvontakohteiden kartoitukseen ja riskinarviointiin. </w:t>
      </w:r>
      <w:r w:rsidRPr="00615899">
        <w:t>Tarkastuksen sisä</w:t>
      </w:r>
      <w:r w:rsidRPr="00615899">
        <w:t>l</w:t>
      </w:r>
      <w:r w:rsidRPr="00615899">
        <w:t>löstä sekä valvontakohdetyypin tarkastukseen keskimääräisesti käytettävästä ajasta mä</w:t>
      </w:r>
      <w:r w:rsidRPr="00615899">
        <w:t>ä</w:t>
      </w:r>
      <w:r w:rsidRPr="00615899">
        <w:t xml:space="preserve">rätään tarkemmin valtakunnallisessa toimialakohtaisessa valvontaohjelmassa sekä kunnan valvontasuunnitelmassa ja laatujärjestelmässä.  </w:t>
      </w:r>
    </w:p>
    <w:p w:rsidR="00EF18E6" w:rsidRPr="00615899" w:rsidRDefault="00EF18E6" w:rsidP="00EF18E6">
      <w:pPr>
        <w:pStyle w:val="Otsikko2"/>
        <w:numPr>
          <w:ilvl w:val="0"/>
          <w:numId w:val="0"/>
        </w:numPr>
      </w:pPr>
      <w:r w:rsidRPr="00615899">
        <w:t>4 § Maksun määrääminen poikkeustapauksissa</w:t>
      </w:r>
    </w:p>
    <w:p w:rsidR="00EF18E6" w:rsidRPr="002526E3" w:rsidRDefault="00EF18E6" w:rsidP="00EF18E6">
      <w:pPr>
        <w:pStyle w:val="Leipis"/>
      </w:pPr>
      <w:r w:rsidRPr="002526E3">
        <w:t>4.1</w:t>
      </w:r>
      <w:r w:rsidRPr="002526E3">
        <w:tab/>
      </w:r>
      <w:r w:rsidR="002C32EB">
        <w:t xml:space="preserve"> </w:t>
      </w:r>
      <w:r w:rsidRPr="002526E3">
        <w:t>Poikkeuksellisen suurta/pientä työmäärää vaativasta valvontasuunnitelmaan kuuluva</w:t>
      </w:r>
      <w:r w:rsidRPr="002526E3">
        <w:t>s</w:t>
      </w:r>
      <w:r w:rsidRPr="002526E3">
        <w:t>ta tarkastuksesta, jossa tarkastukseen käytetty aika poikkeaa merkittävästi ennalta arvio</w:t>
      </w:r>
      <w:r w:rsidRPr="002526E3">
        <w:t>i</w:t>
      </w:r>
      <w:r w:rsidRPr="002526E3">
        <w:t>dusta, maksu voidaan määrätä enintään ….%  3</w:t>
      </w:r>
      <w:r w:rsidR="004016E2">
        <w:t xml:space="preserve"> </w:t>
      </w:r>
      <w:r w:rsidRPr="002526E3">
        <w:t>§ 1momentin mukaista maksua korkea</w:t>
      </w:r>
      <w:r w:rsidRPr="002526E3">
        <w:t>m</w:t>
      </w:r>
      <w:r w:rsidRPr="002526E3">
        <w:t xml:space="preserve">pana/alhaisempana </w:t>
      </w:r>
    </w:p>
    <w:p w:rsidR="00EF18E6" w:rsidRPr="002526E3" w:rsidRDefault="00EF18E6" w:rsidP="00EF18E6">
      <w:pPr>
        <w:pStyle w:val="Leipis"/>
      </w:pPr>
      <w:r w:rsidRPr="002526E3">
        <w:t>4.2</w:t>
      </w:r>
      <w:r w:rsidR="002C32EB">
        <w:t xml:space="preserve"> </w:t>
      </w:r>
      <w:r w:rsidRPr="002526E3">
        <w:t>Valvontamaksun muutoksesta poikkeustapauksessa päättää ………….</w:t>
      </w:r>
    </w:p>
    <w:p w:rsidR="00EF18E6" w:rsidRPr="00615899" w:rsidRDefault="00EF18E6" w:rsidP="00EF18E6">
      <w:pPr>
        <w:pStyle w:val="Otsikko2"/>
        <w:numPr>
          <w:ilvl w:val="0"/>
          <w:numId w:val="0"/>
        </w:numPr>
      </w:pPr>
      <w:r w:rsidRPr="00615899">
        <w:t>5 § Maksun laskuttaminen, suorittaminen ja periminen</w:t>
      </w:r>
    </w:p>
    <w:p w:rsidR="00EF18E6" w:rsidRPr="002526E3" w:rsidRDefault="00EF18E6" w:rsidP="00EF18E6">
      <w:pPr>
        <w:pStyle w:val="Leipis"/>
      </w:pPr>
      <w:r>
        <w:t>5.1</w:t>
      </w:r>
      <w:r w:rsidR="002C32EB">
        <w:t xml:space="preserve"> </w:t>
      </w:r>
      <w:r w:rsidRPr="002526E3">
        <w:t>Valvontamaksu laskutetaan tehdystä tarkastuksesta.</w:t>
      </w:r>
    </w:p>
    <w:p w:rsidR="00EF18E6" w:rsidRPr="002526E3" w:rsidRDefault="00EF18E6" w:rsidP="00EF18E6">
      <w:pPr>
        <w:pStyle w:val="Leipis"/>
      </w:pPr>
      <w:r w:rsidRPr="002526E3">
        <w:t>5.2</w:t>
      </w:r>
      <w:r w:rsidR="002C32EB">
        <w:t xml:space="preserve"> </w:t>
      </w:r>
      <w:r w:rsidRPr="002526E3">
        <w:t>Maksu on suoritettava viimeistään laskuun merkittynä eräpäivänä.</w:t>
      </w:r>
    </w:p>
    <w:p w:rsidR="00EF18E6" w:rsidRPr="002526E3" w:rsidRDefault="00EF18E6" w:rsidP="00EF18E6">
      <w:pPr>
        <w:pStyle w:val="Leipis"/>
      </w:pPr>
      <w:r w:rsidRPr="002526E3">
        <w:t>5.3</w:t>
      </w:r>
      <w:r>
        <w:tab/>
      </w:r>
      <w:r w:rsidRPr="002526E3">
        <w:t>Mikäli tämän taksan mukaista maksua ei muistutuksesta huolimatta ole maksettu, vo</w:t>
      </w:r>
      <w:r w:rsidRPr="002526E3">
        <w:t>i</w:t>
      </w:r>
      <w:r w:rsidRPr="002526E3">
        <w:t>daan se periä ulosottotoimin ilman erillistä tuomiota tai päätöstä siinä järjestyksessä kuin varojen ja maksujen perimisestä ulosottotoimin annetussa laissa (367/1961) säädetään.</w:t>
      </w:r>
    </w:p>
    <w:p w:rsidR="00EF18E6" w:rsidRPr="00615899" w:rsidRDefault="00EF18E6" w:rsidP="00EF18E6">
      <w:pPr>
        <w:pStyle w:val="Otsikko2"/>
        <w:numPr>
          <w:ilvl w:val="0"/>
          <w:numId w:val="0"/>
        </w:numPr>
      </w:pPr>
      <w:r w:rsidRPr="00615899">
        <w:t>6 §</w:t>
      </w:r>
      <w:r>
        <w:t xml:space="preserve"> </w:t>
      </w:r>
      <w:r w:rsidRPr="00615899">
        <w:t>Voimaantulo</w:t>
      </w:r>
    </w:p>
    <w:p w:rsidR="00EF18E6" w:rsidRPr="00615899" w:rsidRDefault="00EF18E6" w:rsidP="00EF18E6">
      <w:pPr>
        <w:pStyle w:val="Leipis"/>
      </w:pPr>
      <w:r>
        <w:t>6.1</w:t>
      </w:r>
      <w:r w:rsidR="002C32EB">
        <w:t xml:space="preserve"> </w:t>
      </w:r>
      <w:r w:rsidRPr="00615899">
        <w:t>Tämä taksa tulee voimaan … päivänä …… kuuta 2007.</w:t>
      </w:r>
    </w:p>
    <w:p w:rsidR="00EF18E6" w:rsidRPr="00B53A67" w:rsidRDefault="00EF18E6" w:rsidP="00EF18E6">
      <w:pPr>
        <w:numPr>
          <w:ilvl w:val="0"/>
          <w:numId w:val="0"/>
        </w:numPr>
        <w:ind w:left="1304"/>
      </w:pPr>
      <w:r w:rsidRPr="00615899">
        <w:t>…………………………… kunnan/kaupungin…………………………..on hyväksynyt tämän taksan pä</w:t>
      </w:r>
      <w:r w:rsidRPr="00615899">
        <w:t>ä</w:t>
      </w:r>
      <w:r w:rsidRPr="00615899">
        <w:t>töksellään ……päivänä…………… kuuta 2007 § ……</w:t>
      </w:r>
    </w:p>
    <w:p w:rsidR="00BE68F7" w:rsidRPr="00EF18E6" w:rsidRDefault="00BE68F7" w:rsidP="00EF18E6">
      <w:pPr>
        <w:numPr>
          <w:ilvl w:val="0"/>
          <w:numId w:val="0"/>
        </w:numPr>
      </w:pPr>
    </w:p>
    <w:sectPr w:rsidR="00BE68F7" w:rsidRPr="00EF18E6" w:rsidSect="00774672">
      <w:headerReference w:type="default" r:id="rId8"/>
      <w:headerReference w:type="first" r:id="rId9"/>
      <w:pgSz w:w="11906" w:h="16838" w:code="9"/>
      <w:pgMar w:top="680" w:right="1134" w:bottom="209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F6" w:rsidRDefault="000034F6" w:rsidP="00E10F45">
      <w:r>
        <w:separator/>
      </w:r>
    </w:p>
  </w:endnote>
  <w:endnote w:type="continuationSeparator" w:id="0">
    <w:p w:rsidR="000034F6" w:rsidRDefault="000034F6" w:rsidP="00E1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F6" w:rsidRDefault="000034F6" w:rsidP="00E10F45">
      <w:r>
        <w:separator/>
      </w:r>
    </w:p>
  </w:footnote>
  <w:footnote w:type="continuationSeparator" w:id="0">
    <w:p w:rsidR="000034F6" w:rsidRDefault="000034F6" w:rsidP="00E1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E2" w:rsidRDefault="004016E2" w:rsidP="00B53A67">
    <w:pPr>
      <w:pStyle w:val="Yltunniste"/>
      <w:tabs>
        <w:tab w:val="clear" w:pos="4819"/>
        <w:tab w:val="clear" w:pos="9638"/>
      </w:tabs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  <w:noProof/>
      </w:rPr>
      <w:t>2</w:t>
    </w:r>
    <w:r>
      <w:rPr>
        <w:rStyle w:val="Sivunumero"/>
      </w:rPr>
      <w:fldChar w:fldCharType="end"/>
    </w:r>
  </w:p>
  <w:p w:rsidR="004016E2" w:rsidRDefault="004016E2" w:rsidP="00B53A67">
    <w:pPr>
      <w:pStyle w:val="Yltunniste"/>
      <w:tabs>
        <w:tab w:val="clear" w:pos="4819"/>
        <w:tab w:val="clear" w:pos="9638"/>
      </w:tabs>
      <w:rPr>
        <w:rStyle w:val="Sivunumero"/>
      </w:rPr>
    </w:pPr>
  </w:p>
  <w:p w:rsidR="004016E2" w:rsidRDefault="004016E2" w:rsidP="00B53A67">
    <w:pPr>
      <w:pStyle w:val="Yltunniste"/>
      <w:tabs>
        <w:tab w:val="clear" w:pos="4819"/>
        <w:tab w:val="clear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E2" w:rsidRDefault="004016E2" w:rsidP="00BE68F7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defaultTabStop w:val="1304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F5"/>
    <w:rsid w:val="000034F6"/>
    <w:rsid w:val="00061F18"/>
    <w:rsid w:val="00077D05"/>
    <w:rsid w:val="001011FF"/>
    <w:rsid w:val="00107BF4"/>
    <w:rsid w:val="00151795"/>
    <w:rsid w:val="001C77F5"/>
    <w:rsid w:val="002526E3"/>
    <w:rsid w:val="00270F71"/>
    <w:rsid w:val="00275A6C"/>
    <w:rsid w:val="002C32EB"/>
    <w:rsid w:val="00346859"/>
    <w:rsid w:val="003B5600"/>
    <w:rsid w:val="003C3026"/>
    <w:rsid w:val="004016E2"/>
    <w:rsid w:val="00422DFF"/>
    <w:rsid w:val="004E55B2"/>
    <w:rsid w:val="005923AC"/>
    <w:rsid w:val="005D2642"/>
    <w:rsid w:val="005E25D8"/>
    <w:rsid w:val="005E4EEB"/>
    <w:rsid w:val="00615899"/>
    <w:rsid w:val="00630418"/>
    <w:rsid w:val="006501F9"/>
    <w:rsid w:val="006840F7"/>
    <w:rsid w:val="006C49E8"/>
    <w:rsid w:val="00703028"/>
    <w:rsid w:val="007410CB"/>
    <w:rsid w:val="00774672"/>
    <w:rsid w:val="007C092A"/>
    <w:rsid w:val="007C20E4"/>
    <w:rsid w:val="007E12D9"/>
    <w:rsid w:val="00875B6F"/>
    <w:rsid w:val="00885EC9"/>
    <w:rsid w:val="009227CE"/>
    <w:rsid w:val="00926BF0"/>
    <w:rsid w:val="0099348B"/>
    <w:rsid w:val="009B38D4"/>
    <w:rsid w:val="00A012B8"/>
    <w:rsid w:val="00A26D71"/>
    <w:rsid w:val="00AA38D7"/>
    <w:rsid w:val="00B50BC7"/>
    <w:rsid w:val="00B53A67"/>
    <w:rsid w:val="00BC2A78"/>
    <w:rsid w:val="00BE5F9D"/>
    <w:rsid w:val="00BE68F7"/>
    <w:rsid w:val="00C43E35"/>
    <w:rsid w:val="00C72FFE"/>
    <w:rsid w:val="00D61C98"/>
    <w:rsid w:val="00D7771C"/>
    <w:rsid w:val="00DE6A79"/>
    <w:rsid w:val="00E071F9"/>
    <w:rsid w:val="00E10F45"/>
    <w:rsid w:val="00E504E7"/>
    <w:rsid w:val="00EC03EA"/>
    <w:rsid w:val="00EF18E6"/>
    <w:rsid w:val="00F53194"/>
    <w:rsid w:val="00F67EE0"/>
    <w:rsid w:val="00F861AA"/>
    <w:rsid w:val="00FD1FB8"/>
    <w:rsid w:val="00FE2911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8E6"/>
    <w:pPr>
      <w:numPr>
        <w:numId w:val="1"/>
      </w:numPr>
      <w:spacing w:after="0" w:line="240" w:lineRule="auto"/>
    </w:pPr>
    <w:rPr>
      <w:rFonts w:ascii="Verdana" w:hAnsi="Verdana" w:cs="Verdana"/>
      <w:sz w:val="18"/>
      <w:szCs w:val="18"/>
    </w:rPr>
  </w:style>
  <w:style w:type="paragraph" w:styleId="Otsikko1">
    <w:name w:val="heading 1"/>
    <w:aliases w:val="Pääotsikko"/>
    <w:basedOn w:val="Normaali"/>
    <w:next w:val="Normaali"/>
    <w:link w:val="Otsikko1Char"/>
    <w:autoRedefine/>
    <w:uiPriority w:val="99"/>
    <w:qFormat/>
    <w:rsid w:val="00EF18E6"/>
    <w:pPr>
      <w:keepNext/>
      <w:spacing w:after="240"/>
      <w:ind w:left="360" w:hanging="360"/>
      <w:outlineLvl w:val="0"/>
    </w:pPr>
    <w:rPr>
      <w:b/>
      <w:bCs/>
      <w:kern w:val="32"/>
      <w:sz w:val="22"/>
      <w:szCs w:val="22"/>
    </w:rPr>
  </w:style>
  <w:style w:type="paragraph" w:styleId="Otsikko2">
    <w:name w:val="heading 2"/>
    <w:basedOn w:val="Normaali"/>
    <w:next w:val="Normaali"/>
    <w:link w:val="Otsikko2Char"/>
    <w:autoRedefine/>
    <w:uiPriority w:val="99"/>
    <w:qFormat/>
    <w:rsid w:val="00EF18E6"/>
    <w:pPr>
      <w:keepNext/>
      <w:spacing w:after="240"/>
      <w:ind w:left="360" w:hanging="360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autoRedefine/>
    <w:uiPriority w:val="99"/>
    <w:qFormat/>
    <w:rsid w:val="005E25D8"/>
    <w:pPr>
      <w:keepNext/>
      <w:spacing w:after="240"/>
      <w:ind w:left="1298"/>
      <w:outlineLvl w:val="2"/>
    </w:pPr>
    <w:rPr>
      <w:b/>
      <w:bCs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9"/>
    <w:locked/>
    <w:rsid w:val="00EF18E6"/>
    <w:rPr>
      <w:rFonts w:ascii="Verdana" w:hAnsi="Verdana" w:cs="Verdana"/>
      <w:b/>
      <w:bCs/>
      <w:snapToGrid w:val="0"/>
      <w:kern w:val="32"/>
      <w:sz w:val="18"/>
      <w:szCs w:val="18"/>
      <w:lang w:val="fi-FI" w:eastAsia="fi-FI"/>
    </w:rPr>
  </w:style>
  <w:style w:type="character" w:customStyle="1" w:styleId="Otsikko2Char">
    <w:name w:val="Otsikko 2 Char"/>
    <w:basedOn w:val="Kappaleenoletusfontti"/>
    <w:link w:val="Otsikko2"/>
    <w:uiPriority w:val="99"/>
    <w:locked/>
    <w:rsid w:val="00EF18E6"/>
    <w:rPr>
      <w:rFonts w:ascii="Verdana" w:hAnsi="Verdana" w:cs="Verdana"/>
      <w:b/>
      <w:bCs/>
      <w:snapToGrid w:val="0"/>
      <w:sz w:val="28"/>
      <w:szCs w:val="28"/>
      <w:lang w:val="fi-FI"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eipis">
    <w:name w:val="Leipis"/>
    <w:basedOn w:val="Normaali"/>
    <w:autoRedefine/>
    <w:uiPriority w:val="99"/>
    <w:rsid w:val="00EF18E6"/>
    <w:pPr>
      <w:numPr>
        <w:numId w:val="0"/>
      </w:numPr>
      <w:tabs>
        <w:tab w:val="right" w:pos="9072"/>
      </w:tabs>
      <w:spacing w:after="240"/>
      <w:ind w:left="1304"/>
    </w:pPr>
  </w:style>
  <w:style w:type="paragraph" w:styleId="Yltunniste">
    <w:name w:val="header"/>
    <w:basedOn w:val="Normaali"/>
    <w:link w:val="Yl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Verdana" w:hAnsi="Verdana" w:cs="Verdana"/>
      <w:sz w:val="18"/>
      <w:szCs w:val="18"/>
    </w:rPr>
  </w:style>
  <w:style w:type="paragraph" w:styleId="Alatunniste">
    <w:name w:val="footer"/>
    <w:basedOn w:val="Normaali"/>
    <w:link w:val="Ala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rFonts w:ascii="Verdana" w:hAnsi="Verdana" w:cs="Verdana"/>
      <w:sz w:val="18"/>
      <w:szCs w:val="18"/>
    </w:rPr>
  </w:style>
  <w:style w:type="character" w:styleId="Sivunumero">
    <w:name w:val="page number"/>
    <w:basedOn w:val="Kappaleenoletusfontti"/>
    <w:uiPriority w:val="99"/>
    <w:semiHidden/>
    <w:rsid w:val="00422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18E6"/>
    <w:pPr>
      <w:numPr>
        <w:numId w:val="1"/>
      </w:numPr>
      <w:spacing w:after="0" w:line="240" w:lineRule="auto"/>
    </w:pPr>
    <w:rPr>
      <w:rFonts w:ascii="Verdana" w:hAnsi="Verdana" w:cs="Verdana"/>
      <w:sz w:val="18"/>
      <w:szCs w:val="18"/>
    </w:rPr>
  </w:style>
  <w:style w:type="paragraph" w:styleId="Otsikko1">
    <w:name w:val="heading 1"/>
    <w:aliases w:val="Pääotsikko"/>
    <w:basedOn w:val="Normaali"/>
    <w:next w:val="Normaali"/>
    <w:link w:val="Otsikko1Char"/>
    <w:autoRedefine/>
    <w:uiPriority w:val="99"/>
    <w:qFormat/>
    <w:rsid w:val="00EF18E6"/>
    <w:pPr>
      <w:keepNext/>
      <w:spacing w:after="240"/>
      <w:ind w:left="360" w:hanging="360"/>
      <w:outlineLvl w:val="0"/>
    </w:pPr>
    <w:rPr>
      <w:b/>
      <w:bCs/>
      <w:kern w:val="32"/>
      <w:sz w:val="22"/>
      <w:szCs w:val="22"/>
    </w:rPr>
  </w:style>
  <w:style w:type="paragraph" w:styleId="Otsikko2">
    <w:name w:val="heading 2"/>
    <w:basedOn w:val="Normaali"/>
    <w:next w:val="Normaali"/>
    <w:link w:val="Otsikko2Char"/>
    <w:autoRedefine/>
    <w:uiPriority w:val="99"/>
    <w:qFormat/>
    <w:rsid w:val="00EF18E6"/>
    <w:pPr>
      <w:keepNext/>
      <w:spacing w:after="240"/>
      <w:ind w:left="360" w:hanging="360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autoRedefine/>
    <w:uiPriority w:val="99"/>
    <w:qFormat/>
    <w:rsid w:val="005E25D8"/>
    <w:pPr>
      <w:keepNext/>
      <w:spacing w:after="240"/>
      <w:ind w:left="1298"/>
      <w:outlineLvl w:val="2"/>
    </w:pPr>
    <w:rPr>
      <w:b/>
      <w:bCs/>
    </w:rPr>
  </w:style>
  <w:style w:type="character" w:default="1" w:styleId="Kappaleenoletusfontti">
    <w:name w:val="Default Paragraph Font"/>
    <w:uiPriority w:val="99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9"/>
    <w:locked/>
    <w:rsid w:val="00EF18E6"/>
    <w:rPr>
      <w:rFonts w:ascii="Verdana" w:hAnsi="Verdana" w:cs="Verdana"/>
      <w:b/>
      <w:bCs/>
      <w:snapToGrid w:val="0"/>
      <w:kern w:val="32"/>
      <w:sz w:val="18"/>
      <w:szCs w:val="18"/>
      <w:lang w:val="fi-FI" w:eastAsia="fi-FI"/>
    </w:rPr>
  </w:style>
  <w:style w:type="character" w:customStyle="1" w:styleId="Otsikko2Char">
    <w:name w:val="Otsikko 2 Char"/>
    <w:basedOn w:val="Kappaleenoletusfontti"/>
    <w:link w:val="Otsikko2"/>
    <w:uiPriority w:val="99"/>
    <w:locked/>
    <w:rsid w:val="00EF18E6"/>
    <w:rPr>
      <w:rFonts w:ascii="Verdana" w:hAnsi="Verdana" w:cs="Verdana"/>
      <w:b/>
      <w:bCs/>
      <w:snapToGrid w:val="0"/>
      <w:sz w:val="28"/>
      <w:szCs w:val="28"/>
      <w:lang w:val="fi-FI"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eipis">
    <w:name w:val="Leipis"/>
    <w:basedOn w:val="Normaali"/>
    <w:autoRedefine/>
    <w:uiPriority w:val="99"/>
    <w:rsid w:val="00EF18E6"/>
    <w:pPr>
      <w:numPr>
        <w:numId w:val="0"/>
      </w:numPr>
      <w:tabs>
        <w:tab w:val="right" w:pos="9072"/>
      </w:tabs>
      <w:spacing w:after="240"/>
      <w:ind w:left="1304"/>
    </w:pPr>
  </w:style>
  <w:style w:type="paragraph" w:styleId="Yltunniste">
    <w:name w:val="header"/>
    <w:basedOn w:val="Normaali"/>
    <w:link w:val="Yl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Pr>
      <w:rFonts w:ascii="Verdana" w:hAnsi="Verdana" w:cs="Verdana"/>
      <w:sz w:val="18"/>
      <w:szCs w:val="18"/>
    </w:rPr>
  </w:style>
  <w:style w:type="paragraph" w:styleId="Alatunniste">
    <w:name w:val="footer"/>
    <w:basedOn w:val="Normaali"/>
    <w:link w:val="AlatunnisteChar"/>
    <w:uiPriority w:val="99"/>
    <w:semiHidden/>
    <w:rsid w:val="00422DF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rFonts w:ascii="Verdana" w:hAnsi="Verdana" w:cs="Verdana"/>
      <w:sz w:val="18"/>
      <w:szCs w:val="18"/>
    </w:rPr>
  </w:style>
  <w:style w:type="character" w:styleId="Sivunumero">
    <w:name w:val="page number"/>
    <w:basedOn w:val="Kappaleenoletusfontti"/>
    <w:uiPriority w:val="99"/>
    <w:semiHidden/>
    <w:rsid w:val="00422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KUNTALIITON%20MALLIKIRJEET\Muisti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Muistio.dot</Template>
  <TotalTime>0</TotalTime>
  <Pages>1</Pages>
  <Words>246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Suhonen Victor</cp:lastModifiedBy>
  <cp:revision>2</cp:revision>
  <cp:lastPrinted>2006-12-21T12:07:00Z</cp:lastPrinted>
  <dcterms:created xsi:type="dcterms:W3CDTF">2017-02-06T14:46:00Z</dcterms:created>
  <dcterms:modified xsi:type="dcterms:W3CDTF">2017-02-06T14:46:00Z</dcterms:modified>
</cp:coreProperties>
</file>