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5C2" w:rsidRPr="001B45C2" w:rsidRDefault="001B45C2" w:rsidP="001B45C2">
      <w:pPr>
        <w:spacing w:before="100" w:beforeAutospacing="1" w:after="100" w:afterAutospacing="1"/>
        <w:jc w:val="right"/>
        <w:rPr>
          <w:sz w:val="20"/>
          <w:szCs w:val="20"/>
          <w:lang w:val="sv-SE" w:eastAsia="ru-RU"/>
        </w:rPr>
      </w:pPr>
      <w:bookmarkStart w:id="0" w:name="_GoBack"/>
      <w:bookmarkEnd w:id="0"/>
      <w:r w:rsidRPr="001B45C2">
        <w:rPr>
          <w:sz w:val="20"/>
          <w:szCs w:val="20"/>
          <w:lang w:val="sv-SE" w:eastAsia="ru-RU"/>
        </w:rPr>
        <w:t>BILAGA 1</w:t>
      </w:r>
    </w:p>
    <w:p w:rsidR="001B45C2" w:rsidRPr="001B45C2" w:rsidRDefault="001B45C2" w:rsidP="001B45C2">
      <w:pPr>
        <w:spacing w:before="100" w:beforeAutospacing="1" w:after="100" w:afterAutospacing="1"/>
        <w:jc w:val="center"/>
        <w:rPr>
          <w:sz w:val="20"/>
          <w:szCs w:val="20"/>
          <w:lang w:val="sv-SE" w:eastAsia="ru-RU"/>
        </w:rPr>
      </w:pPr>
    </w:p>
    <w:p w:rsidR="00D93288" w:rsidRPr="001B45C2" w:rsidRDefault="00D93288" w:rsidP="001B45C2">
      <w:pPr>
        <w:spacing w:before="100" w:beforeAutospacing="1" w:after="100" w:afterAutospacing="1"/>
        <w:jc w:val="center"/>
        <w:rPr>
          <w:sz w:val="20"/>
          <w:szCs w:val="20"/>
          <w:lang w:val="sv-SE" w:eastAsia="ru-RU"/>
        </w:rPr>
      </w:pPr>
      <w:r w:rsidRPr="001B45C2">
        <w:rPr>
          <w:sz w:val="20"/>
          <w:szCs w:val="20"/>
          <w:lang w:val="sv-SE" w:eastAsia="ru-RU"/>
        </w:rPr>
        <w:t>Given i Helsingfors den 29 december 2006</w:t>
      </w:r>
    </w:p>
    <w:p w:rsidR="00D93288" w:rsidRPr="001B45C2" w:rsidRDefault="00D93288" w:rsidP="001B45C2">
      <w:pPr>
        <w:spacing w:before="100" w:beforeAutospacing="1" w:after="100" w:afterAutospacing="1"/>
        <w:jc w:val="center"/>
        <w:outlineLvl w:val="2"/>
        <w:rPr>
          <w:b/>
          <w:bCs/>
          <w:sz w:val="20"/>
          <w:szCs w:val="20"/>
          <w:lang w:val="sv-SE" w:eastAsia="ru-RU"/>
        </w:rPr>
      </w:pPr>
      <w:r w:rsidRPr="001B45C2">
        <w:rPr>
          <w:b/>
          <w:bCs/>
          <w:sz w:val="20"/>
          <w:szCs w:val="20"/>
          <w:lang w:val="sv-SE" w:eastAsia="ru-RU"/>
        </w:rPr>
        <w:t>Lag</w:t>
      </w:r>
      <w:r w:rsidR="001B45C2" w:rsidRPr="001B45C2">
        <w:rPr>
          <w:b/>
          <w:bCs/>
          <w:sz w:val="20"/>
          <w:szCs w:val="20"/>
          <w:lang w:val="sv-SE" w:eastAsia="ru-RU"/>
        </w:rPr>
        <w:br/>
      </w:r>
      <w:r w:rsidRPr="001B45C2">
        <w:rPr>
          <w:b/>
          <w:bCs/>
          <w:sz w:val="20"/>
          <w:szCs w:val="20"/>
          <w:lang w:val="sv-SE" w:eastAsia="ru-RU"/>
        </w:rPr>
        <w:t>om ändring av markanvändnings- och bygglagen</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I enlighet med riksdagens beslut</w:t>
      </w:r>
    </w:p>
    <w:p w:rsidR="00D93288" w:rsidRPr="001B45C2" w:rsidRDefault="00D93288" w:rsidP="00D93288">
      <w:pPr>
        <w:spacing w:before="100" w:beforeAutospacing="1" w:after="100" w:afterAutospacing="1"/>
        <w:rPr>
          <w:sz w:val="20"/>
          <w:szCs w:val="20"/>
          <w:lang w:val="sv-SE" w:eastAsia="ru-RU"/>
        </w:rPr>
      </w:pPr>
      <w:r w:rsidRPr="001B45C2">
        <w:rPr>
          <w:i/>
          <w:iCs/>
          <w:sz w:val="20"/>
          <w:szCs w:val="20"/>
          <w:lang w:val="sv-SE" w:eastAsia="ru-RU"/>
        </w:rPr>
        <w:t>ändras</w:t>
      </w:r>
      <w:r w:rsidRPr="001B45C2">
        <w:rPr>
          <w:sz w:val="20"/>
          <w:szCs w:val="20"/>
          <w:lang w:val="sv-SE" w:eastAsia="ru-RU"/>
        </w:rPr>
        <w:t xml:space="preserve"> i markanvändnings- och bygglagen av den 5 februari 1999 (132/1999) 7 § 1 mom., 51 §, 66 § 2 mom., 110 § 1 mom., 111 § 1 och 3 mom., 112 §, 188 § 2 mom., 198 § 2 mom., 201 och 203 § samt</w:t>
      </w:r>
    </w:p>
    <w:p w:rsidR="00D93288" w:rsidRPr="001B45C2" w:rsidRDefault="00D93288" w:rsidP="00D93288">
      <w:pPr>
        <w:spacing w:before="100" w:beforeAutospacing="1" w:after="100" w:afterAutospacing="1"/>
        <w:rPr>
          <w:sz w:val="20"/>
          <w:szCs w:val="20"/>
          <w:lang w:val="sv-SE" w:eastAsia="ru-RU"/>
        </w:rPr>
      </w:pPr>
      <w:r w:rsidRPr="001B45C2">
        <w:rPr>
          <w:i/>
          <w:iCs/>
          <w:sz w:val="20"/>
          <w:szCs w:val="20"/>
          <w:lang w:val="sv-SE" w:eastAsia="ru-RU"/>
        </w:rPr>
        <w:t>fogas</w:t>
      </w:r>
      <w:r w:rsidRPr="001B45C2">
        <w:rPr>
          <w:sz w:val="20"/>
          <w:szCs w:val="20"/>
          <w:lang w:val="sv-SE" w:eastAsia="ru-RU"/>
        </w:rPr>
        <w:t xml:space="preserve"> till 5 § 1 mom. en ny 2 a-punkt, till 62 § ett nytt 2 mom., till 66 § ett nytt 4 mom., till 188 § ett nytt 5 mom., varvid det nuvarande 5 mom. blir 6 mom., till 190 § nya 3 och 4 mom., varvid det nuvarande 3 mom. blir 5 mom., till 191 § ett nytt 3 mom., varvid det nuv</w:t>
      </w:r>
      <w:r w:rsidRPr="001B45C2">
        <w:rPr>
          <w:sz w:val="20"/>
          <w:szCs w:val="20"/>
          <w:lang w:val="sv-SE" w:eastAsia="ru-RU"/>
        </w:rPr>
        <w:t>a</w:t>
      </w:r>
      <w:r w:rsidRPr="001B45C2">
        <w:rPr>
          <w:sz w:val="20"/>
          <w:szCs w:val="20"/>
          <w:lang w:val="sv-SE" w:eastAsia="ru-RU"/>
        </w:rPr>
        <w:t>rande 3 mom. blir 4 mom., och till lagen en ny 201 a §, som följer:</w:t>
      </w:r>
    </w:p>
    <w:p w:rsidR="00D93288" w:rsidRPr="001B45C2" w:rsidRDefault="00D93288" w:rsidP="001B45C2">
      <w:pPr>
        <w:spacing w:before="100" w:beforeAutospacing="1" w:after="100" w:afterAutospacing="1"/>
        <w:jc w:val="center"/>
        <w:outlineLvl w:val="4"/>
        <w:rPr>
          <w:b/>
          <w:bCs/>
          <w:sz w:val="20"/>
          <w:szCs w:val="20"/>
          <w:lang w:val="sv-SE" w:eastAsia="ru-RU"/>
        </w:rPr>
      </w:pPr>
      <w:r w:rsidRPr="001B45C2">
        <w:rPr>
          <w:b/>
          <w:bCs/>
          <w:sz w:val="20"/>
          <w:szCs w:val="20"/>
          <w:lang w:val="sv-SE" w:eastAsia="ru-RU"/>
        </w:rPr>
        <w:t>5 §</w:t>
      </w:r>
      <w:r w:rsidR="001B45C2" w:rsidRPr="001B45C2">
        <w:rPr>
          <w:b/>
          <w:bCs/>
          <w:sz w:val="20"/>
          <w:szCs w:val="20"/>
          <w:lang w:val="sv-SE" w:eastAsia="ru-RU"/>
        </w:rPr>
        <w:br/>
      </w:r>
      <w:r w:rsidRPr="001B45C2">
        <w:rPr>
          <w:b/>
          <w:bCs/>
          <w:sz w:val="20"/>
          <w:szCs w:val="20"/>
          <w:lang w:val="sv-SE" w:eastAsia="ru-RU"/>
        </w:rPr>
        <w:t>Målen för områdesplaneringen</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Målet för områdesplaneringen är att utgående från en interaktiv planering och tillräcklig b</w:t>
      </w:r>
      <w:r w:rsidRPr="001B45C2">
        <w:rPr>
          <w:sz w:val="20"/>
          <w:szCs w:val="20"/>
          <w:lang w:val="sv-SE" w:eastAsia="ru-RU"/>
        </w:rPr>
        <w:t>e</w:t>
      </w:r>
      <w:r w:rsidRPr="001B45C2">
        <w:rPr>
          <w:sz w:val="20"/>
          <w:szCs w:val="20"/>
          <w:lang w:val="sv-SE" w:eastAsia="ru-RU"/>
        </w:rPr>
        <w:t>dömning av konsekvenserna främja</w:t>
      </w:r>
    </w:p>
    <w:p w:rsidR="00D93288" w:rsidRPr="001B45C2" w:rsidRDefault="00D93288" w:rsidP="00D93288">
      <w:pPr>
        <w:rPr>
          <w:sz w:val="20"/>
          <w:szCs w:val="20"/>
          <w:lang w:val="sv-SE" w:eastAsia="ru-RU"/>
        </w:rPr>
      </w:pPr>
      <w:r w:rsidRPr="001B45C2">
        <w:rPr>
          <w:sz w:val="20"/>
          <w:szCs w:val="20"/>
          <w:lang w:val="sv-SE" w:eastAsia="ru-RU"/>
        </w:rPr>
        <w:pict>
          <v:rect id="_x0000_i1025" style="width:0;height:1.5pt" o:hralign="center" o:hrstd="t" o:hr="t" fillcolor="gray" stroked="f"/>
        </w:pic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2 a) förutsättningarna för en tillräcklig bostadsproduktion,</w:t>
      </w:r>
    </w:p>
    <w:p w:rsidR="00D93288" w:rsidRPr="001B45C2" w:rsidRDefault="00D93288" w:rsidP="00D93288">
      <w:pPr>
        <w:rPr>
          <w:sz w:val="20"/>
          <w:szCs w:val="20"/>
          <w:lang w:val="sv-SE" w:eastAsia="ru-RU"/>
        </w:rPr>
      </w:pPr>
      <w:r w:rsidRPr="001B45C2">
        <w:rPr>
          <w:sz w:val="20"/>
          <w:szCs w:val="20"/>
          <w:lang w:val="sv-SE" w:eastAsia="ru-RU"/>
        </w:rPr>
        <w:pict>
          <v:rect id="_x0000_i1026" style="width:0;height:1.5pt" o:hralign="center" o:hrstd="t" o:hr="t" fillcolor="gray" stroked="f"/>
        </w:pict>
      </w:r>
    </w:p>
    <w:p w:rsidR="00D93288" w:rsidRPr="001B45C2" w:rsidRDefault="00D93288" w:rsidP="001B45C2">
      <w:pPr>
        <w:spacing w:before="100" w:beforeAutospacing="1" w:after="100" w:afterAutospacing="1"/>
        <w:jc w:val="center"/>
        <w:outlineLvl w:val="4"/>
        <w:rPr>
          <w:b/>
          <w:bCs/>
          <w:sz w:val="20"/>
          <w:szCs w:val="20"/>
          <w:lang w:val="sv-SE" w:eastAsia="ru-RU"/>
        </w:rPr>
      </w:pPr>
      <w:r w:rsidRPr="001B45C2">
        <w:rPr>
          <w:b/>
          <w:bCs/>
          <w:sz w:val="20"/>
          <w:szCs w:val="20"/>
          <w:lang w:val="sv-SE" w:eastAsia="ru-RU"/>
        </w:rPr>
        <w:t>7 §</w:t>
      </w:r>
      <w:r w:rsidR="001B45C2" w:rsidRPr="001B45C2">
        <w:rPr>
          <w:b/>
          <w:bCs/>
          <w:sz w:val="20"/>
          <w:szCs w:val="20"/>
          <w:lang w:val="sv-SE" w:eastAsia="ru-RU"/>
        </w:rPr>
        <w:br/>
      </w:r>
      <w:r w:rsidRPr="001B45C2">
        <w:rPr>
          <w:b/>
          <w:bCs/>
          <w:sz w:val="20"/>
          <w:szCs w:val="20"/>
          <w:lang w:val="sv-SE" w:eastAsia="ru-RU"/>
        </w:rPr>
        <w:t>Planläggningsöversikt</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Kommunen skall minst en gång om året upprätta en översikt över de planärenden som är a</w:t>
      </w:r>
      <w:r w:rsidRPr="001B45C2">
        <w:rPr>
          <w:sz w:val="20"/>
          <w:szCs w:val="20"/>
          <w:lang w:val="sv-SE" w:eastAsia="ru-RU"/>
        </w:rPr>
        <w:t>n</w:t>
      </w:r>
      <w:r w:rsidRPr="001B45C2">
        <w:rPr>
          <w:sz w:val="20"/>
          <w:szCs w:val="20"/>
          <w:lang w:val="sv-SE" w:eastAsia="ru-RU"/>
        </w:rPr>
        <w:t>hängiga eller som under den närmaste tiden blir anhängiga i kommunen och förbundet på landskapsnivå och som inte är av ringa betydelse (</w:t>
      </w:r>
      <w:r w:rsidRPr="001B45C2">
        <w:rPr>
          <w:i/>
          <w:iCs/>
          <w:sz w:val="20"/>
          <w:szCs w:val="20"/>
          <w:lang w:val="sv-SE" w:eastAsia="ru-RU"/>
        </w:rPr>
        <w:t>planläggningsöversikt</w:t>
      </w:r>
      <w:r w:rsidRPr="001B45C2">
        <w:rPr>
          <w:sz w:val="20"/>
          <w:szCs w:val="20"/>
          <w:lang w:val="sv-SE" w:eastAsia="ru-RU"/>
        </w:rPr>
        <w:t>). I den redogörs kor</w:t>
      </w:r>
      <w:r w:rsidRPr="001B45C2">
        <w:rPr>
          <w:sz w:val="20"/>
          <w:szCs w:val="20"/>
          <w:lang w:val="sv-SE" w:eastAsia="ru-RU"/>
        </w:rPr>
        <w:t>t</w:t>
      </w:r>
      <w:r w:rsidRPr="001B45C2">
        <w:rPr>
          <w:sz w:val="20"/>
          <w:szCs w:val="20"/>
          <w:lang w:val="sv-SE" w:eastAsia="ru-RU"/>
        </w:rPr>
        <w:t>fattat för planärendena och deras beredningsfaser samt för sådana beslut och andra åtgärder som direkt inverkar på planläggningens utgångspunkter, mål, innehåll och genomförande. När efterfrågan kräver det skall till planläggningsöversikten fogas en bedömning av huruvida det finns tillräckligt med tomter reserverade för boende.</w:t>
      </w:r>
    </w:p>
    <w:p w:rsidR="00D93288" w:rsidRPr="001B45C2" w:rsidRDefault="00D93288" w:rsidP="00D93288">
      <w:pPr>
        <w:rPr>
          <w:sz w:val="20"/>
          <w:szCs w:val="20"/>
          <w:lang w:val="sv-SE" w:eastAsia="ru-RU"/>
        </w:rPr>
      </w:pPr>
      <w:r w:rsidRPr="001B45C2">
        <w:rPr>
          <w:sz w:val="20"/>
          <w:szCs w:val="20"/>
          <w:lang w:val="sv-SE" w:eastAsia="ru-RU"/>
        </w:rPr>
        <w:pict>
          <v:rect id="_x0000_i1027" style="width:0;height:1.5pt" o:hralign="center" o:hrstd="t" o:hr="t" fillcolor="gray" stroked="f"/>
        </w:pict>
      </w:r>
    </w:p>
    <w:p w:rsidR="00D93288" w:rsidRPr="001B45C2" w:rsidRDefault="00D93288" w:rsidP="001B45C2">
      <w:pPr>
        <w:spacing w:before="100" w:beforeAutospacing="1" w:after="100" w:afterAutospacing="1"/>
        <w:jc w:val="center"/>
        <w:outlineLvl w:val="4"/>
        <w:rPr>
          <w:b/>
          <w:bCs/>
          <w:sz w:val="20"/>
          <w:szCs w:val="20"/>
          <w:lang w:val="sv-SE" w:eastAsia="ru-RU"/>
        </w:rPr>
      </w:pPr>
      <w:r w:rsidRPr="001B45C2">
        <w:rPr>
          <w:b/>
          <w:bCs/>
          <w:sz w:val="20"/>
          <w:szCs w:val="20"/>
          <w:lang w:val="sv-SE" w:eastAsia="ru-RU"/>
        </w:rPr>
        <w:t>51 §</w:t>
      </w:r>
      <w:r w:rsidR="001B45C2" w:rsidRPr="001B45C2">
        <w:rPr>
          <w:b/>
          <w:bCs/>
          <w:sz w:val="20"/>
          <w:szCs w:val="20"/>
          <w:lang w:val="sv-SE" w:eastAsia="ru-RU"/>
        </w:rPr>
        <w:br/>
      </w:r>
      <w:r w:rsidRPr="001B45C2">
        <w:rPr>
          <w:b/>
          <w:bCs/>
          <w:sz w:val="20"/>
          <w:szCs w:val="20"/>
          <w:lang w:val="sv-SE" w:eastAsia="ru-RU"/>
        </w:rPr>
        <w:t>Behovet av att utarbeta detaljplan</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Detaljplanen skall utarbetas och hållas aktuell efter hand som kommunens utveckling, i sy</w:t>
      </w:r>
      <w:r w:rsidRPr="001B45C2">
        <w:rPr>
          <w:sz w:val="20"/>
          <w:szCs w:val="20"/>
          <w:lang w:val="sv-SE" w:eastAsia="ru-RU"/>
        </w:rPr>
        <w:t>n</w:t>
      </w:r>
      <w:r w:rsidRPr="001B45C2">
        <w:rPr>
          <w:sz w:val="20"/>
          <w:szCs w:val="20"/>
          <w:lang w:val="sv-SE" w:eastAsia="ru-RU"/>
        </w:rPr>
        <w:t>nerhet behovet av bostadsproduktion, eller behovet av att styra markanvändningen det kr</w:t>
      </w:r>
      <w:r w:rsidRPr="001B45C2">
        <w:rPr>
          <w:sz w:val="20"/>
          <w:szCs w:val="20"/>
          <w:lang w:val="sv-SE" w:eastAsia="ru-RU"/>
        </w:rPr>
        <w:t>ä</w:t>
      </w:r>
      <w:r w:rsidRPr="001B45C2">
        <w:rPr>
          <w:sz w:val="20"/>
          <w:szCs w:val="20"/>
          <w:lang w:val="sv-SE" w:eastAsia="ru-RU"/>
        </w:rPr>
        <w:t>ver.</w:t>
      </w:r>
    </w:p>
    <w:p w:rsidR="00D93288" w:rsidRPr="001B45C2" w:rsidRDefault="00D93288" w:rsidP="001B45C2">
      <w:pPr>
        <w:spacing w:before="100" w:beforeAutospacing="1" w:after="100" w:afterAutospacing="1"/>
        <w:jc w:val="center"/>
        <w:outlineLvl w:val="4"/>
        <w:rPr>
          <w:b/>
          <w:bCs/>
          <w:sz w:val="20"/>
          <w:szCs w:val="20"/>
          <w:lang w:val="sv-SE" w:eastAsia="ru-RU"/>
        </w:rPr>
      </w:pPr>
      <w:r w:rsidRPr="001B45C2">
        <w:rPr>
          <w:b/>
          <w:bCs/>
          <w:sz w:val="20"/>
          <w:szCs w:val="20"/>
          <w:lang w:val="sv-SE" w:eastAsia="ru-RU"/>
        </w:rPr>
        <w:t>62 §</w:t>
      </w:r>
      <w:r w:rsidR="001B45C2" w:rsidRPr="001B45C2">
        <w:rPr>
          <w:b/>
          <w:bCs/>
          <w:sz w:val="20"/>
          <w:szCs w:val="20"/>
          <w:lang w:val="sv-SE" w:eastAsia="ru-RU"/>
        </w:rPr>
        <w:br/>
      </w:r>
      <w:r w:rsidRPr="001B45C2">
        <w:rPr>
          <w:b/>
          <w:bCs/>
          <w:sz w:val="20"/>
          <w:szCs w:val="20"/>
          <w:lang w:val="sv-SE" w:eastAsia="ru-RU"/>
        </w:rPr>
        <w:t>Växelverkan när planer bereds</w:t>
      </w:r>
    </w:p>
    <w:p w:rsidR="00D93288" w:rsidRPr="001B45C2" w:rsidRDefault="00D93288" w:rsidP="00D93288">
      <w:pPr>
        <w:rPr>
          <w:sz w:val="20"/>
          <w:szCs w:val="20"/>
          <w:lang w:val="sv-SE" w:eastAsia="ru-RU"/>
        </w:rPr>
      </w:pPr>
      <w:r w:rsidRPr="001B45C2">
        <w:rPr>
          <w:sz w:val="20"/>
          <w:szCs w:val="20"/>
          <w:lang w:val="sv-SE" w:eastAsia="ru-RU"/>
        </w:rPr>
        <w:lastRenderedPageBreak/>
        <w:pict>
          <v:rect id="_x0000_i1028" style="width:0;height:1.5pt" o:hralign="center" o:hrstd="t" o:hr="t" fillcolor="gray" stroked="f"/>
        </w:pic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Närmare bestämmelser om växelverkan när planer bereds utfärdas genom förordning av stat</w:t>
      </w:r>
      <w:r w:rsidRPr="001B45C2">
        <w:rPr>
          <w:sz w:val="20"/>
          <w:szCs w:val="20"/>
          <w:lang w:val="sv-SE" w:eastAsia="ru-RU"/>
        </w:rPr>
        <w:t>s</w:t>
      </w:r>
      <w:r w:rsidRPr="001B45C2">
        <w:rPr>
          <w:sz w:val="20"/>
          <w:szCs w:val="20"/>
          <w:lang w:val="sv-SE" w:eastAsia="ru-RU"/>
        </w:rPr>
        <w:t>rådet.</w:t>
      </w:r>
    </w:p>
    <w:p w:rsidR="00D93288" w:rsidRPr="001B45C2" w:rsidRDefault="00D93288" w:rsidP="001B45C2">
      <w:pPr>
        <w:spacing w:before="100" w:beforeAutospacing="1" w:after="100" w:afterAutospacing="1"/>
        <w:jc w:val="center"/>
        <w:outlineLvl w:val="4"/>
        <w:rPr>
          <w:b/>
          <w:bCs/>
          <w:sz w:val="20"/>
          <w:szCs w:val="20"/>
          <w:lang w:val="sv-SE" w:eastAsia="ru-RU"/>
        </w:rPr>
      </w:pPr>
      <w:r w:rsidRPr="001B45C2">
        <w:rPr>
          <w:b/>
          <w:bCs/>
          <w:sz w:val="20"/>
          <w:szCs w:val="20"/>
          <w:lang w:val="sv-SE" w:eastAsia="ru-RU"/>
        </w:rPr>
        <w:t>66 §</w:t>
      </w:r>
      <w:r w:rsidR="001B45C2" w:rsidRPr="001B45C2">
        <w:rPr>
          <w:b/>
          <w:bCs/>
          <w:sz w:val="20"/>
          <w:szCs w:val="20"/>
          <w:lang w:val="sv-SE" w:eastAsia="ru-RU"/>
        </w:rPr>
        <w:br/>
      </w:r>
      <w:r w:rsidRPr="001B45C2">
        <w:rPr>
          <w:b/>
          <w:bCs/>
          <w:sz w:val="20"/>
          <w:szCs w:val="20"/>
          <w:lang w:val="sv-SE" w:eastAsia="ru-RU"/>
        </w:rPr>
        <w:t>Myndigheternas samråd</w:t>
      </w:r>
    </w:p>
    <w:p w:rsidR="00D93288" w:rsidRPr="001B45C2" w:rsidRDefault="00D93288" w:rsidP="00D93288">
      <w:pPr>
        <w:rPr>
          <w:sz w:val="20"/>
          <w:szCs w:val="20"/>
          <w:lang w:val="sv-SE" w:eastAsia="ru-RU"/>
        </w:rPr>
      </w:pPr>
      <w:r w:rsidRPr="001B45C2">
        <w:rPr>
          <w:sz w:val="20"/>
          <w:szCs w:val="20"/>
          <w:lang w:val="sv-SE" w:eastAsia="ru-RU"/>
        </w:rPr>
        <w:pict>
          <v:rect id="_x0000_i1029" style="width:0;height:1.5pt" o:hralign="center" o:hrstd="t" o:hr="t" fillcolor="gray" stroked="f"/>
        </w:pic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När det utarbetas en annan plan som gäller riksomfattande mål eller viktiga regionala mål för områdesanvändningen eller som annars är av särskild betydelse med tanke på konsekvense</w:t>
      </w:r>
      <w:r w:rsidRPr="001B45C2">
        <w:rPr>
          <w:sz w:val="20"/>
          <w:szCs w:val="20"/>
          <w:lang w:val="sv-SE" w:eastAsia="ru-RU"/>
        </w:rPr>
        <w:t>r</w:t>
      </w:r>
      <w:r w:rsidRPr="001B45C2">
        <w:rPr>
          <w:sz w:val="20"/>
          <w:szCs w:val="20"/>
          <w:lang w:val="sv-SE" w:eastAsia="ru-RU"/>
        </w:rPr>
        <w:t>na för samhällsstrukturen, naturvärden eller kulturmiljön eller viktig med tanke på de statliga myndigheternas genomförandeskyldighet, skall kontakt upprätthållas med den regionala milj</w:t>
      </w:r>
      <w:r w:rsidRPr="001B45C2">
        <w:rPr>
          <w:sz w:val="20"/>
          <w:szCs w:val="20"/>
          <w:lang w:val="sv-SE" w:eastAsia="ru-RU"/>
        </w:rPr>
        <w:t>ö</w:t>
      </w:r>
      <w:r w:rsidRPr="001B45C2">
        <w:rPr>
          <w:sz w:val="20"/>
          <w:szCs w:val="20"/>
          <w:lang w:val="sv-SE" w:eastAsia="ru-RU"/>
        </w:rPr>
        <w:t>centralen. Den regionala miljöcentralen och kommunen skall samråda för att klarlägga de rik</w:t>
      </w:r>
      <w:r w:rsidRPr="001B45C2">
        <w:rPr>
          <w:sz w:val="20"/>
          <w:szCs w:val="20"/>
          <w:lang w:val="sv-SE" w:eastAsia="ru-RU"/>
        </w:rPr>
        <w:t>s</w:t>
      </w:r>
      <w:r w:rsidRPr="001B45C2">
        <w:rPr>
          <w:sz w:val="20"/>
          <w:szCs w:val="20"/>
          <w:lang w:val="sv-SE" w:eastAsia="ru-RU"/>
        </w:rPr>
        <w:t>omfattande mål, regionala mål och övriga centrala mål som ansluter sig till utarbetandet av en sådan plan.</w:t>
      </w:r>
    </w:p>
    <w:p w:rsidR="00D93288" w:rsidRPr="001B45C2" w:rsidRDefault="00D93288" w:rsidP="00D93288">
      <w:pPr>
        <w:rPr>
          <w:sz w:val="20"/>
          <w:szCs w:val="20"/>
          <w:lang w:val="sv-SE" w:eastAsia="ru-RU"/>
        </w:rPr>
      </w:pPr>
      <w:r w:rsidRPr="001B45C2">
        <w:rPr>
          <w:sz w:val="20"/>
          <w:szCs w:val="20"/>
          <w:lang w:val="sv-SE" w:eastAsia="ru-RU"/>
        </w:rPr>
        <w:pict>
          <v:rect id="_x0000_i1030" style="width:0;height:1.5pt" o:hralign="center" o:hrstd="t" o:hr="t" fillcolor="gray" stroked="f"/>
        </w:pic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Närmare bestämmelser om myndigheternas samråd utfärdas genom förordning av statsrådet.</w:t>
      </w:r>
    </w:p>
    <w:p w:rsidR="00D93288" w:rsidRPr="001B45C2" w:rsidRDefault="00D93288" w:rsidP="001B45C2">
      <w:pPr>
        <w:spacing w:before="100" w:beforeAutospacing="1" w:after="100" w:afterAutospacing="1"/>
        <w:jc w:val="center"/>
        <w:outlineLvl w:val="4"/>
        <w:rPr>
          <w:b/>
          <w:bCs/>
          <w:sz w:val="20"/>
          <w:szCs w:val="20"/>
          <w:lang w:val="sv-SE" w:eastAsia="ru-RU"/>
        </w:rPr>
      </w:pPr>
      <w:r w:rsidRPr="001B45C2">
        <w:rPr>
          <w:b/>
          <w:bCs/>
          <w:sz w:val="20"/>
          <w:szCs w:val="20"/>
          <w:lang w:val="sv-SE" w:eastAsia="ru-RU"/>
        </w:rPr>
        <w:t>110 §</w:t>
      </w:r>
      <w:r w:rsidR="001B45C2" w:rsidRPr="001B45C2">
        <w:rPr>
          <w:b/>
          <w:bCs/>
          <w:sz w:val="20"/>
          <w:szCs w:val="20"/>
          <w:lang w:val="sv-SE" w:eastAsia="ru-RU"/>
        </w:rPr>
        <w:br/>
      </w:r>
      <w:r w:rsidRPr="001B45C2">
        <w:rPr>
          <w:b/>
          <w:bCs/>
          <w:sz w:val="20"/>
          <w:szCs w:val="20"/>
          <w:lang w:val="sv-SE" w:eastAsia="ru-RU"/>
        </w:rPr>
        <w:t>Utvecklingsområden</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Kommunen eller flera än en kommun kan för viss tid, högst 10 år, utse ett eller flera avgrä</w:t>
      </w:r>
      <w:r w:rsidRPr="001B45C2">
        <w:rPr>
          <w:sz w:val="20"/>
          <w:szCs w:val="20"/>
          <w:lang w:val="sv-SE" w:eastAsia="ru-RU"/>
        </w:rPr>
        <w:t>n</w:t>
      </w:r>
      <w:r w:rsidRPr="001B45C2">
        <w:rPr>
          <w:sz w:val="20"/>
          <w:szCs w:val="20"/>
          <w:lang w:val="sv-SE" w:eastAsia="ru-RU"/>
        </w:rPr>
        <w:t>sade områden i kommunen eller kommunerna till utvecklingsområde.</w:t>
      </w:r>
    </w:p>
    <w:p w:rsidR="00D93288" w:rsidRPr="001B45C2" w:rsidRDefault="00D93288" w:rsidP="00D93288">
      <w:pPr>
        <w:rPr>
          <w:sz w:val="20"/>
          <w:szCs w:val="20"/>
          <w:lang w:val="sv-SE" w:eastAsia="ru-RU"/>
        </w:rPr>
      </w:pPr>
      <w:r w:rsidRPr="001B45C2">
        <w:rPr>
          <w:sz w:val="20"/>
          <w:szCs w:val="20"/>
          <w:lang w:val="sv-SE" w:eastAsia="ru-RU"/>
        </w:rPr>
        <w:pict>
          <v:rect id="_x0000_i1031" style="width:0;height:1.5pt" o:hralign="center" o:hrstd="t" o:hr="t" fillcolor="gray" stroked="f"/>
        </w:pict>
      </w:r>
    </w:p>
    <w:p w:rsidR="00D93288" w:rsidRPr="001B45C2" w:rsidRDefault="00D93288" w:rsidP="001B45C2">
      <w:pPr>
        <w:spacing w:before="100" w:beforeAutospacing="1" w:after="100" w:afterAutospacing="1"/>
        <w:jc w:val="center"/>
        <w:outlineLvl w:val="4"/>
        <w:rPr>
          <w:b/>
          <w:bCs/>
          <w:sz w:val="20"/>
          <w:szCs w:val="20"/>
          <w:lang w:val="sv-SE" w:eastAsia="ru-RU"/>
        </w:rPr>
      </w:pPr>
      <w:r w:rsidRPr="001B45C2">
        <w:rPr>
          <w:b/>
          <w:bCs/>
          <w:sz w:val="20"/>
          <w:szCs w:val="20"/>
          <w:lang w:val="sv-SE" w:eastAsia="ru-RU"/>
        </w:rPr>
        <w:t>111 §</w:t>
      </w:r>
      <w:r w:rsidR="001B45C2" w:rsidRPr="001B45C2">
        <w:rPr>
          <w:b/>
          <w:bCs/>
          <w:sz w:val="20"/>
          <w:szCs w:val="20"/>
          <w:lang w:val="sv-SE" w:eastAsia="ru-RU"/>
        </w:rPr>
        <w:br/>
      </w:r>
      <w:r w:rsidRPr="001B45C2">
        <w:rPr>
          <w:b/>
          <w:bCs/>
          <w:sz w:val="20"/>
          <w:szCs w:val="20"/>
          <w:lang w:val="sv-SE" w:eastAsia="ru-RU"/>
        </w:rPr>
        <w:t>Beslut om utvecklingsområde</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Beslut om att utse ett område till utvecklingsområde kan fattas i samband med ett beslut om utarbetande eller ändring av en general- eller detaljplan eller i en generalplan med rättsver</w:t>
      </w:r>
      <w:r w:rsidRPr="001B45C2">
        <w:rPr>
          <w:sz w:val="20"/>
          <w:szCs w:val="20"/>
          <w:lang w:val="sv-SE" w:eastAsia="ru-RU"/>
        </w:rPr>
        <w:t>k</w:t>
      </w:r>
      <w:r w:rsidRPr="001B45C2">
        <w:rPr>
          <w:sz w:val="20"/>
          <w:szCs w:val="20"/>
          <w:lang w:val="sv-SE" w:eastAsia="ru-RU"/>
        </w:rPr>
        <w:t>ningar eller i en detaljplan. Beslutet om utvecklingsområde kan också fattas separat, när det inte är nödvändigt att utarbeta en plan eller att ändra planen för att utveckla området. Beslut om att utse ett område till ett utvecklingsområde som är gemensamt för flera kommuner kan fattas vid ovan nämnda tillfällen eller i samband med utarbetandet av en gemensam genera</w:t>
      </w:r>
      <w:r w:rsidRPr="001B45C2">
        <w:rPr>
          <w:sz w:val="20"/>
          <w:szCs w:val="20"/>
          <w:lang w:val="sv-SE" w:eastAsia="ru-RU"/>
        </w:rPr>
        <w:t>l</w:t>
      </w:r>
      <w:r w:rsidRPr="001B45C2">
        <w:rPr>
          <w:sz w:val="20"/>
          <w:szCs w:val="20"/>
          <w:lang w:val="sv-SE" w:eastAsia="ru-RU"/>
        </w:rPr>
        <w:t>plan med iakttagande i tillämpliga delar av vad som i 47 § 1 och 2 mom. bestäms om geme</w:t>
      </w:r>
      <w:r w:rsidRPr="001B45C2">
        <w:rPr>
          <w:sz w:val="20"/>
          <w:szCs w:val="20"/>
          <w:lang w:val="sv-SE" w:eastAsia="ru-RU"/>
        </w:rPr>
        <w:t>n</w:t>
      </w:r>
      <w:r w:rsidRPr="001B45C2">
        <w:rPr>
          <w:sz w:val="20"/>
          <w:szCs w:val="20"/>
          <w:lang w:val="sv-SE" w:eastAsia="ru-RU"/>
        </w:rPr>
        <w:t>samma generalplaner för kommunerna.</w:t>
      </w:r>
    </w:p>
    <w:p w:rsidR="00D93288" w:rsidRPr="001B45C2" w:rsidRDefault="00D93288" w:rsidP="00D93288">
      <w:pPr>
        <w:rPr>
          <w:sz w:val="20"/>
          <w:szCs w:val="20"/>
          <w:lang w:val="sv-SE" w:eastAsia="ru-RU"/>
        </w:rPr>
      </w:pPr>
      <w:r w:rsidRPr="001B45C2">
        <w:rPr>
          <w:sz w:val="20"/>
          <w:szCs w:val="20"/>
          <w:lang w:val="sv-SE" w:eastAsia="ru-RU"/>
        </w:rPr>
        <w:pict>
          <v:rect id="_x0000_i1032" style="width:0;height:1.5pt" o:hralign="center" o:hrstd="t" o:hr="t" fillcolor="gray" stroked="f"/>
        </w:pic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Av beslutet eller planen skall framgå vilka specialarrangemang enligt 112 § som vidtas på u</w:t>
      </w:r>
      <w:r w:rsidRPr="001B45C2">
        <w:rPr>
          <w:sz w:val="20"/>
          <w:szCs w:val="20"/>
          <w:lang w:val="sv-SE" w:eastAsia="ru-RU"/>
        </w:rPr>
        <w:t>t</w:t>
      </w:r>
      <w:r w:rsidRPr="001B45C2">
        <w:rPr>
          <w:sz w:val="20"/>
          <w:szCs w:val="20"/>
          <w:lang w:val="sv-SE" w:eastAsia="ru-RU"/>
        </w:rPr>
        <w:t>vecklingsområdet och grunderna för att de vidtas. Om kommunen eller kommunerna har för avsikt att föreslå att särskilda statliga stödåtgärder enligt 112 § 1 mom. 5 punkten riktas till området, skall samråd i ärendet hållas mellan kommunen eller kommunerna och vederbörande statliga myndigheter innan beslut fattas.</w:t>
      </w:r>
    </w:p>
    <w:p w:rsidR="00D93288" w:rsidRPr="001B45C2" w:rsidRDefault="00D93288" w:rsidP="00D93288">
      <w:pPr>
        <w:rPr>
          <w:sz w:val="20"/>
          <w:szCs w:val="20"/>
          <w:lang w:val="sv-SE" w:eastAsia="ru-RU"/>
        </w:rPr>
      </w:pPr>
      <w:r w:rsidRPr="001B45C2">
        <w:rPr>
          <w:sz w:val="20"/>
          <w:szCs w:val="20"/>
          <w:lang w:val="sv-SE" w:eastAsia="ru-RU"/>
        </w:rPr>
        <w:pict>
          <v:rect id="_x0000_i1033" style="width:0;height:1.5pt" o:hralign="center" o:hrstd="t" o:hr="t" fillcolor="gray" stroked="f"/>
        </w:pict>
      </w:r>
    </w:p>
    <w:p w:rsidR="00D93288" w:rsidRPr="001B45C2" w:rsidRDefault="00D93288" w:rsidP="001B45C2">
      <w:pPr>
        <w:spacing w:before="100" w:beforeAutospacing="1" w:after="100" w:afterAutospacing="1"/>
        <w:jc w:val="center"/>
        <w:outlineLvl w:val="4"/>
        <w:rPr>
          <w:b/>
          <w:bCs/>
          <w:sz w:val="20"/>
          <w:szCs w:val="20"/>
          <w:lang w:val="sv-SE" w:eastAsia="ru-RU"/>
        </w:rPr>
      </w:pPr>
      <w:r w:rsidRPr="001B45C2">
        <w:rPr>
          <w:b/>
          <w:bCs/>
          <w:sz w:val="20"/>
          <w:szCs w:val="20"/>
          <w:lang w:val="sv-SE" w:eastAsia="ru-RU"/>
        </w:rPr>
        <w:lastRenderedPageBreak/>
        <w:t>112 §</w:t>
      </w:r>
      <w:r w:rsidR="001B45C2" w:rsidRPr="001B45C2">
        <w:rPr>
          <w:b/>
          <w:bCs/>
          <w:sz w:val="20"/>
          <w:szCs w:val="20"/>
          <w:lang w:val="sv-SE" w:eastAsia="ru-RU"/>
        </w:rPr>
        <w:br/>
      </w:r>
      <w:r w:rsidRPr="001B45C2">
        <w:rPr>
          <w:b/>
          <w:bCs/>
          <w:sz w:val="20"/>
          <w:szCs w:val="20"/>
          <w:lang w:val="sv-SE" w:eastAsia="ru-RU"/>
        </w:rPr>
        <w:t>Specialarrangemang på utvecklingsområden</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Utan hinder av vad som i denna lag eller någon annanstans i lag bestäms kan det beslutas att följande specialarrangemang skall tillämpas inom utvecklingsområden:</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1) ansvaret för anläggandet av området anförtros i fråga om de delar som avses i 84 och 90 § en sammanslutning som bildats för att utveckla området,</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2) när detaljplanen utarbetas eller ändras skall i syfte att fördela nyttan av och kostnaderna för anläggandet av området mellan kommunen och fastighetsägarna verkställas en fastighet</w:t>
      </w:r>
      <w:r w:rsidRPr="001B45C2">
        <w:rPr>
          <w:sz w:val="20"/>
          <w:szCs w:val="20"/>
          <w:lang w:val="sv-SE" w:eastAsia="ru-RU"/>
        </w:rPr>
        <w:t>s</w:t>
      </w:r>
      <w:r w:rsidRPr="001B45C2">
        <w:rPr>
          <w:sz w:val="20"/>
          <w:szCs w:val="20"/>
          <w:lang w:val="sv-SE" w:eastAsia="ru-RU"/>
        </w:rPr>
        <w:t>reglering på det sätt som bestäms särskilt, om förhållandena gör att det finns särskilda skäl till en fördelning som avviker från bestämmelserna i denna lag,</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3) kommunen har rätt att av markägaren uppbära en i förhållande till nyttan skälig utveck</w:t>
      </w:r>
      <w:r w:rsidRPr="001B45C2">
        <w:rPr>
          <w:sz w:val="20"/>
          <w:szCs w:val="20"/>
          <w:lang w:val="sv-SE" w:eastAsia="ru-RU"/>
        </w:rPr>
        <w:t>l</w:t>
      </w:r>
      <w:r w:rsidRPr="001B45C2">
        <w:rPr>
          <w:sz w:val="20"/>
          <w:szCs w:val="20"/>
          <w:lang w:val="sv-SE" w:eastAsia="ru-RU"/>
        </w:rPr>
        <w:t>ingsavgift om åtgärderna för utveckling av området medför sådan särskild nytta för markäg</w:t>
      </w:r>
      <w:r w:rsidRPr="001B45C2">
        <w:rPr>
          <w:sz w:val="20"/>
          <w:szCs w:val="20"/>
          <w:lang w:val="sv-SE" w:eastAsia="ru-RU"/>
        </w:rPr>
        <w:t>a</w:t>
      </w:r>
      <w:r w:rsidRPr="001B45C2">
        <w:rPr>
          <w:sz w:val="20"/>
          <w:szCs w:val="20"/>
          <w:lang w:val="sv-SE" w:eastAsia="ru-RU"/>
        </w:rPr>
        <w:t>ren som inte står i proportion till de kostnader markägaren betalt,</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4) kommunen har förköpsrätt oberoende av arealbegränsningen i 5 § 1 mom. i förköpslagen (608/1977), samt</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5) till området riktas särskilda stödåtgärder i enlighet med vad som särskilt överenskoms om dem med den behöriga myndigheten när det gäller statliga stödåtgärder.</w:t>
      </w:r>
    </w:p>
    <w:p w:rsidR="00D93288" w:rsidRPr="001B45C2" w:rsidRDefault="00D93288" w:rsidP="001B45C2">
      <w:pPr>
        <w:spacing w:before="100" w:beforeAutospacing="1" w:after="100" w:afterAutospacing="1"/>
        <w:jc w:val="center"/>
        <w:outlineLvl w:val="4"/>
        <w:rPr>
          <w:b/>
          <w:bCs/>
          <w:sz w:val="20"/>
          <w:szCs w:val="20"/>
          <w:lang w:val="sv-SE" w:eastAsia="ru-RU"/>
        </w:rPr>
      </w:pPr>
      <w:r w:rsidRPr="001B45C2">
        <w:rPr>
          <w:b/>
          <w:bCs/>
          <w:sz w:val="20"/>
          <w:szCs w:val="20"/>
          <w:lang w:val="sv-SE" w:eastAsia="ru-RU"/>
        </w:rPr>
        <w:t>188 §</w:t>
      </w:r>
      <w:r w:rsidR="001B45C2" w:rsidRPr="001B45C2">
        <w:rPr>
          <w:b/>
          <w:bCs/>
          <w:sz w:val="20"/>
          <w:szCs w:val="20"/>
          <w:lang w:val="sv-SE" w:eastAsia="ru-RU"/>
        </w:rPr>
        <w:br/>
      </w:r>
      <w:r w:rsidRPr="001B45C2">
        <w:rPr>
          <w:b/>
          <w:bCs/>
          <w:sz w:val="20"/>
          <w:szCs w:val="20"/>
          <w:lang w:val="sv-SE" w:eastAsia="ru-RU"/>
        </w:rPr>
        <w:t>Sökande av ändring i beslut om godkännande av planer och byggnadsordningar</w:t>
      </w:r>
    </w:p>
    <w:p w:rsidR="00D93288" w:rsidRPr="001B45C2" w:rsidRDefault="00D93288" w:rsidP="00D93288">
      <w:pPr>
        <w:rPr>
          <w:sz w:val="20"/>
          <w:szCs w:val="20"/>
          <w:lang w:val="sv-SE" w:eastAsia="ru-RU"/>
        </w:rPr>
      </w:pPr>
      <w:r w:rsidRPr="001B45C2">
        <w:rPr>
          <w:sz w:val="20"/>
          <w:szCs w:val="20"/>
          <w:lang w:val="sv-SE" w:eastAsia="ru-RU"/>
        </w:rPr>
        <w:pict>
          <v:rect id="_x0000_i1034" style="width:0;height:1.5pt" o:hralign="center" o:hrstd="t" o:hr="t" fillcolor="gray" stroked="f"/>
        </w:pic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Besvär som gäller en detaljplan som skall anses vara viktig med tanke på bostadsbyggande eller annars vara av samhällelig vikt skall behandlas i brådskande ordning. Besvärsinstansen skall på kommunens begäran lägga fram en uppskattning av när beslut om en sådan plan meddelas. Om det inte är möjligt att följa den uppskattade tidsplanen skall kommunen unde</w:t>
      </w:r>
      <w:r w:rsidRPr="001B45C2">
        <w:rPr>
          <w:sz w:val="20"/>
          <w:szCs w:val="20"/>
          <w:lang w:val="sv-SE" w:eastAsia="ru-RU"/>
        </w:rPr>
        <w:t>r</w:t>
      </w:r>
      <w:r w:rsidRPr="001B45C2">
        <w:rPr>
          <w:sz w:val="20"/>
          <w:szCs w:val="20"/>
          <w:lang w:val="sv-SE" w:eastAsia="ru-RU"/>
        </w:rPr>
        <w:t>rättas om detta.</w:t>
      </w:r>
    </w:p>
    <w:p w:rsidR="00D93288" w:rsidRPr="001B45C2" w:rsidRDefault="00D93288" w:rsidP="00D93288">
      <w:pPr>
        <w:rPr>
          <w:sz w:val="20"/>
          <w:szCs w:val="20"/>
          <w:lang w:val="sv-SE" w:eastAsia="ru-RU"/>
        </w:rPr>
      </w:pPr>
      <w:r w:rsidRPr="001B45C2">
        <w:rPr>
          <w:sz w:val="20"/>
          <w:szCs w:val="20"/>
          <w:lang w:val="sv-SE" w:eastAsia="ru-RU"/>
        </w:rPr>
        <w:pict>
          <v:rect id="_x0000_i1035" style="width:0;height:1.5pt" o:hralign="center" o:hrstd="t" o:hr="t" fillcolor="gray" stroked="f"/>
        </w:pic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I ett beslut av förvaltningsdomstolen som gäller godkännande av en detaljplan får ändring inte sökas genom besvär till den del områdets huvudsakliga markanvändning har avgjorts i en l</w:t>
      </w:r>
      <w:r w:rsidRPr="001B45C2">
        <w:rPr>
          <w:sz w:val="20"/>
          <w:szCs w:val="20"/>
          <w:lang w:val="sv-SE" w:eastAsia="ru-RU"/>
        </w:rPr>
        <w:t>a</w:t>
      </w:r>
      <w:r w:rsidRPr="001B45C2">
        <w:rPr>
          <w:sz w:val="20"/>
          <w:szCs w:val="20"/>
          <w:lang w:val="sv-SE" w:eastAsia="ru-RU"/>
        </w:rPr>
        <w:t>gakraftvunnen generalplan med rättsverkningar. Vad som föreskrivs i detta moment gäller inte stranddetaljplaner.</w:t>
      </w:r>
    </w:p>
    <w:p w:rsidR="00D93288" w:rsidRPr="001B45C2" w:rsidRDefault="00D93288" w:rsidP="00D93288">
      <w:pPr>
        <w:rPr>
          <w:sz w:val="20"/>
          <w:szCs w:val="20"/>
          <w:lang w:val="sv-SE" w:eastAsia="ru-RU"/>
        </w:rPr>
      </w:pPr>
      <w:r w:rsidRPr="001B45C2">
        <w:rPr>
          <w:sz w:val="20"/>
          <w:szCs w:val="20"/>
          <w:lang w:val="sv-SE" w:eastAsia="ru-RU"/>
        </w:rPr>
        <w:pict>
          <v:rect id="_x0000_i1036" style="width:0;height:1.5pt" o:hralign="center" o:hrstd="t" o:hr="t" fillcolor="gray" stroked="f"/>
        </w:pict>
      </w:r>
    </w:p>
    <w:p w:rsidR="00D93288" w:rsidRPr="001B45C2" w:rsidRDefault="00D93288" w:rsidP="001B45C2">
      <w:pPr>
        <w:spacing w:before="100" w:beforeAutospacing="1" w:after="100" w:afterAutospacing="1"/>
        <w:jc w:val="center"/>
        <w:outlineLvl w:val="4"/>
        <w:rPr>
          <w:b/>
          <w:bCs/>
          <w:sz w:val="20"/>
          <w:szCs w:val="20"/>
          <w:lang w:val="sv-SE" w:eastAsia="ru-RU"/>
        </w:rPr>
      </w:pPr>
      <w:r w:rsidRPr="001B45C2">
        <w:rPr>
          <w:b/>
          <w:bCs/>
          <w:sz w:val="20"/>
          <w:szCs w:val="20"/>
          <w:lang w:val="sv-SE" w:eastAsia="ru-RU"/>
        </w:rPr>
        <w:t>190 §</w:t>
      </w:r>
      <w:r w:rsidR="001B45C2" w:rsidRPr="001B45C2">
        <w:rPr>
          <w:b/>
          <w:bCs/>
          <w:sz w:val="20"/>
          <w:szCs w:val="20"/>
          <w:lang w:val="sv-SE" w:eastAsia="ru-RU"/>
        </w:rPr>
        <w:br/>
      </w:r>
      <w:r w:rsidRPr="001B45C2">
        <w:rPr>
          <w:b/>
          <w:bCs/>
          <w:sz w:val="20"/>
          <w:szCs w:val="20"/>
          <w:lang w:val="sv-SE" w:eastAsia="ru-RU"/>
        </w:rPr>
        <w:t>Sökande av ändring i andra beslut av en myndighet</w:t>
      </w:r>
    </w:p>
    <w:p w:rsidR="00D93288" w:rsidRPr="001B45C2" w:rsidRDefault="00D93288" w:rsidP="00D93288">
      <w:pPr>
        <w:rPr>
          <w:sz w:val="20"/>
          <w:szCs w:val="20"/>
          <w:lang w:val="sv-SE" w:eastAsia="ru-RU"/>
        </w:rPr>
      </w:pPr>
      <w:r w:rsidRPr="001B45C2">
        <w:rPr>
          <w:sz w:val="20"/>
          <w:szCs w:val="20"/>
          <w:lang w:val="sv-SE" w:eastAsia="ru-RU"/>
        </w:rPr>
        <w:pict>
          <v:rect id="_x0000_i1037" style="width:0;height:1.5pt" o:hralign="center" o:hrstd="t" o:hr="t" fillcolor="gray" stroked="f"/>
        </w:pic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 xml:space="preserve">I ärenden som gäller bygglov, åtgärdstillstånd eller gatuplaner får ändring i sådana beslut av förvaltningsdomstolen genom vilka de myndighetsbeslut som besvären gäller inte har blivit </w:t>
      </w:r>
      <w:r w:rsidRPr="001B45C2">
        <w:rPr>
          <w:sz w:val="20"/>
          <w:szCs w:val="20"/>
          <w:lang w:val="sv-SE" w:eastAsia="ru-RU"/>
        </w:rPr>
        <w:lastRenderedPageBreak/>
        <w:t>ändrade sökas genom besvär endast om högsta förvaltningsdomstolen beviljar besvärstil</w:t>
      </w:r>
      <w:r w:rsidRPr="001B45C2">
        <w:rPr>
          <w:sz w:val="20"/>
          <w:szCs w:val="20"/>
          <w:lang w:val="sv-SE" w:eastAsia="ru-RU"/>
        </w:rPr>
        <w:t>l</w:t>
      </w:r>
      <w:r w:rsidRPr="001B45C2">
        <w:rPr>
          <w:sz w:val="20"/>
          <w:szCs w:val="20"/>
          <w:lang w:val="sv-SE" w:eastAsia="ru-RU"/>
        </w:rPr>
        <w:t>stånd.</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I beslut av förvaltningsdomstolen som gäller bygglov eller gatuplan får ändring inte sökas g</w:t>
      </w:r>
      <w:r w:rsidRPr="001B45C2">
        <w:rPr>
          <w:sz w:val="20"/>
          <w:szCs w:val="20"/>
          <w:lang w:val="sv-SE" w:eastAsia="ru-RU"/>
        </w:rPr>
        <w:t>e</w:t>
      </w:r>
      <w:r w:rsidRPr="001B45C2">
        <w:rPr>
          <w:sz w:val="20"/>
          <w:szCs w:val="20"/>
          <w:lang w:val="sv-SE" w:eastAsia="ru-RU"/>
        </w:rPr>
        <w:t>nom besvär till den del ärendet har avgjorts i en lagakraftvunnen detaljplan.</w:t>
      </w:r>
    </w:p>
    <w:p w:rsidR="00D93288" w:rsidRPr="001B45C2" w:rsidRDefault="00D93288" w:rsidP="00D93288">
      <w:pPr>
        <w:rPr>
          <w:sz w:val="20"/>
          <w:szCs w:val="20"/>
          <w:lang w:val="sv-SE" w:eastAsia="ru-RU"/>
        </w:rPr>
      </w:pPr>
      <w:r w:rsidRPr="001B45C2">
        <w:rPr>
          <w:sz w:val="20"/>
          <w:szCs w:val="20"/>
          <w:lang w:val="sv-SE" w:eastAsia="ru-RU"/>
        </w:rPr>
        <w:pict>
          <v:rect id="_x0000_i1038" style="width:0;height:1.5pt" o:hralign="center" o:hrstd="t" o:hr="t" fillcolor="gray" stroked="f"/>
        </w:pict>
      </w:r>
    </w:p>
    <w:p w:rsidR="00D93288" w:rsidRPr="001B45C2" w:rsidRDefault="00D93288" w:rsidP="001B45C2">
      <w:pPr>
        <w:spacing w:before="100" w:beforeAutospacing="1" w:after="100" w:afterAutospacing="1"/>
        <w:jc w:val="center"/>
        <w:outlineLvl w:val="4"/>
        <w:rPr>
          <w:b/>
          <w:bCs/>
          <w:sz w:val="20"/>
          <w:szCs w:val="20"/>
          <w:lang w:val="sv-SE" w:eastAsia="ru-RU"/>
        </w:rPr>
      </w:pPr>
      <w:r w:rsidRPr="001B45C2">
        <w:rPr>
          <w:b/>
          <w:bCs/>
          <w:sz w:val="20"/>
          <w:szCs w:val="20"/>
          <w:lang w:val="sv-SE" w:eastAsia="ru-RU"/>
        </w:rPr>
        <w:t>191 §</w:t>
      </w:r>
      <w:r w:rsidR="001B45C2" w:rsidRPr="001B45C2">
        <w:rPr>
          <w:b/>
          <w:bCs/>
          <w:sz w:val="20"/>
          <w:szCs w:val="20"/>
          <w:lang w:val="sv-SE" w:eastAsia="ru-RU"/>
        </w:rPr>
        <w:br/>
      </w:r>
      <w:r w:rsidRPr="001B45C2">
        <w:rPr>
          <w:b/>
          <w:bCs/>
          <w:sz w:val="20"/>
          <w:szCs w:val="20"/>
          <w:lang w:val="sv-SE" w:eastAsia="ru-RU"/>
        </w:rPr>
        <w:t>Besvärsrätt i fråga om beslut som gäller godkännande av planer och byggnadsor</w:t>
      </w:r>
      <w:r w:rsidRPr="001B45C2">
        <w:rPr>
          <w:b/>
          <w:bCs/>
          <w:sz w:val="20"/>
          <w:szCs w:val="20"/>
          <w:lang w:val="sv-SE" w:eastAsia="ru-RU"/>
        </w:rPr>
        <w:t>d</w:t>
      </w:r>
      <w:r w:rsidRPr="001B45C2">
        <w:rPr>
          <w:b/>
          <w:bCs/>
          <w:sz w:val="20"/>
          <w:szCs w:val="20"/>
          <w:lang w:val="sv-SE" w:eastAsia="ru-RU"/>
        </w:rPr>
        <w:t>ningar</w:t>
      </w:r>
    </w:p>
    <w:p w:rsidR="00D93288" w:rsidRPr="001B45C2" w:rsidRDefault="00D93288" w:rsidP="00D93288">
      <w:pPr>
        <w:rPr>
          <w:sz w:val="20"/>
          <w:szCs w:val="20"/>
          <w:lang w:val="sv-SE" w:eastAsia="ru-RU"/>
        </w:rPr>
      </w:pPr>
      <w:r w:rsidRPr="001B45C2">
        <w:rPr>
          <w:sz w:val="20"/>
          <w:szCs w:val="20"/>
          <w:lang w:val="sv-SE" w:eastAsia="ru-RU"/>
        </w:rPr>
        <w:pict>
          <v:rect id="_x0000_i1039" style="width:0;height:1.5pt" o:hralign="center" o:hrstd="t" o:hr="t" fillcolor="gray" stroked="f"/>
        </w:pic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I fråga om sådana ändringar i andra detaljplaner än stranddetaljplaner som är ringa till sina verkningar har, med avvikelse från bestämmelserna om besvärsrätt i 92 § i kommunallagen, de besvärsrätt vilkas rätt, skyldighet eller fördel direkt påverkas av ett beslut. I övrigt gäller i fråga om besvärsrätt vid denna typ av detaljplaneändringar vad som föreskrivs i 1 och 2 mom. En detaljplaneändring skall inte anses vara ringa till sina verkningar om den innebär att ett byggnadskvarters eller ett annat områdes huvudsakliga användningsändamål ändras, att pa</w:t>
      </w:r>
      <w:r w:rsidRPr="001B45C2">
        <w:rPr>
          <w:sz w:val="20"/>
          <w:szCs w:val="20"/>
          <w:lang w:val="sv-SE" w:eastAsia="ru-RU"/>
        </w:rPr>
        <w:t>r</w:t>
      </w:r>
      <w:r w:rsidRPr="001B45C2">
        <w:rPr>
          <w:sz w:val="20"/>
          <w:szCs w:val="20"/>
          <w:lang w:val="sv-SE" w:eastAsia="ru-RU"/>
        </w:rPr>
        <w:t>ker eller andra för rekreation anvisade områden minskas, att byggrätten eller den tillåtna byggnadshöjden ökas så att detta får mera omfattande konsekvenser för omgivningen, att värden i den byggda miljön eller naturmiljön försämras eller att planen ändras på något annat jämförbart sätt.</w:t>
      </w:r>
    </w:p>
    <w:p w:rsidR="00D93288" w:rsidRPr="001B45C2" w:rsidRDefault="00D93288" w:rsidP="00D93288">
      <w:pPr>
        <w:rPr>
          <w:sz w:val="20"/>
          <w:szCs w:val="20"/>
          <w:lang w:val="sv-SE" w:eastAsia="ru-RU"/>
        </w:rPr>
      </w:pPr>
      <w:r w:rsidRPr="001B45C2">
        <w:rPr>
          <w:sz w:val="20"/>
          <w:szCs w:val="20"/>
          <w:lang w:val="sv-SE" w:eastAsia="ru-RU"/>
        </w:rPr>
        <w:pict>
          <v:rect id="_x0000_i1040" style="width:0;height:1.5pt" o:hralign="center" o:hrstd="t" o:hr="t" fillcolor="gray" stroked="f"/>
        </w:pict>
      </w:r>
    </w:p>
    <w:p w:rsidR="00D93288" w:rsidRPr="001B45C2" w:rsidRDefault="00D93288" w:rsidP="001B45C2">
      <w:pPr>
        <w:spacing w:before="100" w:beforeAutospacing="1" w:after="100" w:afterAutospacing="1"/>
        <w:jc w:val="center"/>
        <w:outlineLvl w:val="4"/>
        <w:rPr>
          <w:b/>
          <w:bCs/>
          <w:sz w:val="20"/>
          <w:szCs w:val="20"/>
          <w:lang w:val="sv-SE" w:eastAsia="ru-RU"/>
        </w:rPr>
      </w:pPr>
      <w:r w:rsidRPr="001B45C2">
        <w:rPr>
          <w:b/>
          <w:bCs/>
          <w:sz w:val="20"/>
          <w:szCs w:val="20"/>
          <w:lang w:val="sv-SE" w:eastAsia="ru-RU"/>
        </w:rPr>
        <w:t>198 §</w:t>
      </w:r>
      <w:r w:rsidR="001B45C2" w:rsidRPr="001B45C2">
        <w:rPr>
          <w:b/>
          <w:bCs/>
          <w:sz w:val="20"/>
          <w:szCs w:val="20"/>
          <w:lang w:val="sv-SE" w:eastAsia="ru-RU"/>
        </w:rPr>
        <w:br/>
      </w:r>
      <w:r w:rsidRPr="001B45C2">
        <w:rPr>
          <w:b/>
          <w:bCs/>
          <w:sz w:val="20"/>
          <w:szCs w:val="20"/>
          <w:lang w:val="sv-SE" w:eastAsia="ru-RU"/>
        </w:rPr>
        <w:t>Delgivning av vissa beslut</w:t>
      </w:r>
    </w:p>
    <w:p w:rsidR="00D93288" w:rsidRPr="001B45C2" w:rsidRDefault="00D93288" w:rsidP="00D93288">
      <w:pPr>
        <w:rPr>
          <w:sz w:val="20"/>
          <w:szCs w:val="20"/>
          <w:lang w:val="sv-SE" w:eastAsia="ru-RU"/>
        </w:rPr>
      </w:pPr>
      <w:r w:rsidRPr="001B45C2">
        <w:rPr>
          <w:sz w:val="20"/>
          <w:szCs w:val="20"/>
          <w:lang w:val="sv-SE" w:eastAsia="ru-RU"/>
        </w:rPr>
        <w:pict>
          <v:rect id="_x0000_i1041" style="width:0;height:1.5pt" o:hralign="center" o:hrstd="t" o:hr="t" fillcolor="gray" stroked="f"/>
        </w:pic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Förvaltningsdomstolens beslut i sådana ärenden som avses i 188 § 1 mom. meddelas efter anslag. Förvaltningsdomstolens och en kommunal myndighets beslut i ett tillståndsärende samt en kommunal myndighets, den regionala miljöcentralens och förvaltningsdomstolens b</w:t>
      </w:r>
      <w:r w:rsidRPr="001B45C2">
        <w:rPr>
          <w:sz w:val="20"/>
          <w:szCs w:val="20"/>
          <w:lang w:val="sv-SE" w:eastAsia="ru-RU"/>
        </w:rPr>
        <w:t>e</w:t>
      </w:r>
      <w:r w:rsidRPr="001B45C2">
        <w:rPr>
          <w:sz w:val="20"/>
          <w:szCs w:val="20"/>
          <w:lang w:val="sv-SE" w:eastAsia="ru-RU"/>
        </w:rPr>
        <w:t>slut i ett ärende som gäller undantag enligt 171 § meddelas efter anslag. Miljöministeriets b</w:t>
      </w:r>
      <w:r w:rsidRPr="001B45C2">
        <w:rPr>
          <w:sz w:val="20"/>
          <w:szCs w:val="20"/>
          <w:lang w:val="sv-SE" w:eastAsia="ru-RU"/>
        </w:rPr>
        <w:t>e</w:t>
      </w:r>
      <w:r w:rsidRPr="001B45C2">
        <w:rPr>
          <w:sz w:val="20"/>
          <w:szCs w:val="20"/>
          <w:lang w:val="sv-SE" w:eastAsia="ru-RU"/>
        </w:rPr>
        <w:t>slut enligt 31 § 1 mom., 33 § 3 mom., 177 § 1 mom. och 178 § samt den regionala miljöce</w:t>
      </w:r>
      <w:r w:rsidRPr="001B45C2">
        <w:rPr>
          <w:sz w:val="20"/>
          <w:szCs w:val="20"/>
          <w:lang w:val="sv-SE" w:eastAsia="ru-RU"/>
        </w:rPr>
        <w:t>n</w:t>
      </w:r>
      <w:r w:rsidRPr="001B45C2">
        <w:rPr>
          <w:sz w:val="20"/>
          <w:szCs w:val="20"/>
          <w:lang w:val="sv-SE" w:eastAsia="ru-RU"/>
        </w:rPr>
        <w:t>tralens beslut enligt 38 § 2 mom. och 179 § meddelas likaså efter anslag.</w:t>
      </w:r>
    </w:p>
    <w:p w:rsidR="00D93288" w:rsidRPr="001B45C2" w:rsidRDefault="00D93288" w:rsidP="00D93288">
      <w:pPr>
        <w:rPr>
          <w:sz w:val="20"/>
          <w:szCs w:val="20"/>
          <w:lang w:val="sv-SE" w:eastAsia="ru-RU"/>
        </w:rPr>
      </w:pPr>
      <w:r w:rsidRPr="001B45C2">
        <w:rPr>
          <w:sz w:val="20"/>
          <w:szCs w:val="20"/>
          <w:lang w:val="sv-SE" w:eastAsia="ru-RU"/>
        </w:rPr>
        <w:pict>
          <v:rect id="_x0000_i1042" style="width:0;height:1.5pt" o:hralign="center" o:hrstd="t" o:hr="t" fillcolor="gray" stroked="f"/>
        </w:pict>
      </w:r>
    </w:p>
    <w:p w:rsidR="00D93288" w:rsidRPr="001B45C2" w:rsidRDefault="00D93288" w:rsidP="001B45C2">
      <w:pPr>
        <w:spacing w:before="100" w:beforeAutospacing="1" w:after="100" w:afterAutospacing="1"/>
        <w:jc w:val="center"/>
        <w:outlineLvl w:val="4"/>
        <w:rPr>
          <w:b/>
          <w:bCs/>
          <w:sz w:val="20"/>
          <w:szCs w:val="20"/>
          <w:lang w:val="sv-SE" w:eastAsia="ru-RU"/>
        </w:rPr>
      </w:pPr>
      <w:r w:rsidRPr="001B45C2">
        <w:rPr>
          <w:b/>
          <w:bCs/>
          <w:sz w:val="20"/>
          <w:szCs w:val="20"/>
          <w:lang w:val="sv-SE" w:eastAsia="ru-RU"/>
        </w:rPr>
        <w:t>201 §</w:t>
      </w:r>
      <w:r w:rsidR="001B45C2" w:rsidRPr="001B45C2">
        <w:rPr>
          <w:b/>
          <w:bCs/>
          <w:sz w:val="20"/>
          <w:szCs w:val="20"/>
          <w:lang w:val="sv-SE" w:eastAsia="ru-RU"/>
        </w:rPr>
        <w:br/>
      </w:r>
      <w:r w:rsidRPr="001B45C2">
        <w:rPr>
          <w:b/>
          <w:bCs/>
          <w:sz w:val="20"/>
          <w:szCs w:val="20"/>
          <w:lang w:val="sv-SE" w:eastAsia="ru-RU"/>
        </w:rPr>
        <w:t>Verkställbarheten av ett planbeslut</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I ett beslut om fastställande av en landskapsplan eller en gemensam generalplan kan b</w:t>
      </w:r>
      <w:r w:rsidRPr="001B45C2">
        <w:rPr>
          <w:sz w:val="20"/>
          <w:szCs w:val="20"/>
          <w:lang w:val="sv-SE" w:eastAsia="ru-RU"/>
        </w:rPr>
        <w:t>e</w:t>
      </w:r>
      <w:r w:rsidRPr="001B45C2">
        <w:rPr>
          <w:sz w:val="20"/>
          <w:szCs w:val="20"/>
          <w:lang w:val="sv-SE" w:eastAsia="ru-RU"/>
        </w:rPr>
        <w:t>stämmas att planen skall träda i kraft innan den har vunnit laga kraft. Kommunstyrelsen kan efter besvärstidens utgång bestämma att en generalplan eller detaljplan innan den har vunnit laga kraft skall träda i kraft för den del av planområdet som besvären eller rättelseuppmanin</w:t>
      </w:r>
      <w:r w:rsidRPr="001B45C2">
        <w:rPr>
          <w:sz w:val="20"/>
          <w:szCs w:val="20"/>
          <w:lang w:val="sv-SE" w:eastAsia="ru-RU"/>
        </w:rPr>
        <w:t>g</w:t>
      </w:r>
      <w:r w:rsidRPr="001B45C2">
        <w:rPr>
          <w:sz w:val="20"/>
          <w:szCs w:val="20"/>
          <w:lang w:val="sv-SE" w:eastAsia="ru-RU"/>
        </w:rPr>
        <w:t>en inte kan anses gälla. Kommunen skall utan dröjsmål delge ändringssökandena och besvär</w:t>
      </w:r>
      <w:r w:rsidRPr="001B45C2">
        <w:rPr>
          <w:sz w:val="20"/>
          <w:szCs w:val="20"/>
          <w:lang w:val="sv-SE" w:eastAsia="ru-RU"/>
        </w:rPr>
        <w:t>s</w:t>
      </w:r>
      <w:r w:rsidRPr="001B45C2">
        <w:rPr>
          <w:sz w:val="20"/>
          <w:szCs w:val="20"/>
          <w:lang w:val="sv-SE" w:eastAsia="ru-RU"/>
        </w:rPr>
        <w:t>instansen samt, om beslutet gäller en plan som är föremål för rättelseuppmaning, även den regionala miljöcentralen beslutet. Besvärsinstansen kan förbjuda att beslutet verkställs.</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lastRenderedPageBreak/>
        <w:t>Om en myndighet med stöd av 195 § har gett en rättelseuppmaning som gäller beslutet att godkänna planen, avbryts verkställigheten av planen till dess kommunfullmäktige har fattat ett nytt beslut i saken, om inte kommunstyrelsen med stöd av 1 mom. har bestämt att en del av planen skall träda i kraft.</w:t>
      </w:r>
    </w:p>
    <w:p w:rsidR="00D93288" w:rsidRPr="001B45C2" w:rsidRDefault="00D93288" w:rsidP="001B45C2">
      <w:pPr>
        <w:spacing w:before="100" w:beforeAutospacing="1" w:after="100" w:afterAutospacing="1"/>
        <w:jc w:val="center"/>
        <w:outlineLvl w:val="4"/>
        <w:rPr>
          <w:b/>
          <w:bCs/>
          <w:sz w:val="20"/>
          <w:szCs w:val="20"/>
          <w:lang w:val="sv-SE" w:eastAsia="ru-RU"/>
        </w:rPr>
      </w:pPr>
      <w:r w:rsidRPr="001B45C2">
        <w:rPr>
          <w:b/>
          <w:bCs/>
          <w:sz w:val="20"/>
          <w:szCs w:val="20"/>
          <w:lang w:val="sv-SE" w:eastAsia="ru-RU"/>
        </w:rPr>
        <w:t>201 a §</w:t>
      </w:r>
      <w:r w:rsidR="001B45C2" w:rsidRPr="001B45C2">
        <w:rPr>
          <w:b/>
          <w:bCs/>
          <w:sz w:val="20"/>
          <w:szCs w:val="20"/>
          <w:lang w:val="sv-SE" w:eastAsia="ru-RU"/>
        </w:rPr>
        <w:br/>
      </w:r>
      <w:r w:rsidRPr="001B45C2">
        <w:rPr>
          <w:b/>
          <w:bCs/>
          <w:sz w:val="20"/>
          <w:szCs w:val="20"/>
          <w:lang w:val="sv-SE" w:eastAsia="ru-RU"/>
        </w:rPr>
        <w:t>Behandling av bygglov på grundval av detaljplan som inte vunnit laga kraft</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Efter det att besvärstiden har gått ut kan bygglov utan hinder av 53 § 3 mom. och 81 § 1 och 2 mom. beviljas på grundval av en detaljplan som är godkänd men som inte har vunnit laga kraft. I bygglovet skall då anges att byggandet inte får inledas innan detaljplanen har trätt i kraft. Tillståndet anses ha förfallit om detaljplanen inte träder i kraft.</w:t>
      </w:r>
    </w:p>
    <w:p w:rsidR="00D93288" w:rsidRPr="001B45C2" w:rsidRDefault="00D93288" w:rsidP="001B45C2">
      <w:pPr>
        <w:spacing w:before="100" w:beforeAutospacing="1" w:after="100" w:afterAutospacing="1"/>
        <w:jc w:val="center"/>
        <w:outlineLvl w:val="4"/>
        <w:rPr>
          <w:b/>
          <w:bCs/>
          <w:sz w:val="20"/>
          <w:szCs w:val="20"/>
          <w:lang w:val="sv-SE" w:eastAsia="ru-RU"/>
        </w:rPr>
      </w:pPr>
      <w:r w:rsidRPr="001B45C2">
        <w:rPr>
          <w:b/>
          <w:bCs/>
          <w:sz w:val="20"/>
          <w:szCs w:val="20"/>
          <w:lang w:val="sv-SE" w:eastAsia="ru-RU"/>
        </w:rPr>
        <w:t>203 §</w:t>
      </w:r>
      <w:r w:rsidR="001B45C2" w:rsidRPr="001B45C2">
        <w:rPr>
          <w:b/>
          <w:bCs/>
          <w:sz w:val="20"/>
          <w:szCs w:val="20"/>
          <w:lang w:val="sv-SE" w:eastAsia="ru-RU"/>
        </w:rPr>
        <w:br/>
      </w:r>
      <w:r w:rsidRPr="001B45C2">
        <w:rPr>
          <w:b/>
          <w:bCs/>
          <w:sz w:val="20"/>
          <w:szCs w:val="20"/>
          <w:lang w:val="sv-SE" w:eastAsia="ru-RU"/>
        </w:rPr>
        <w:t>Ändringar i planer och byggnadsordningar i samband med ändringssökande</w: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Besvärsinstansen kan göra justerande rättelser i planer och byggnadsordningar. Besvärsi</w:t>
      </w:r>
      <w:r w:rsidRPr="001B45C2">
        <w:rPr>
          <w:sz w:val="20"/>
          <w:szCs w:val="20"/>
          <w:lang w:val="sv-SE" w:eastAsia="ru-RU"/>
        </w:rPr>
        <w:t>n</w:t>
      </w:r>
      <w:r w:rsidRPr="001B45C2">
        <w:rPr>
          <w:sz w:val="20"/>
          <w:szCs w:val="20"/>
          <w:lang w:val="sv-SE" w:eastAsia="ru-RU"/>
        </w:rPr>
        <w:t>stansen kan med kommunens samtycke även göra mindre justeringar i general- eller detal</w:t>
      </w:r>
      <w:r w:rsidRPr="001B45C2">
        <w:rPr>
          <w:sz w:val="20"/>
          <w:szCs w:val="20"/>
          <w:lang w:val="sv-SE" w:eastAsia="ru-RU"/>
        </w:rPr>
        <w:t>j</w:t>
      </w:r>
      <w:r w:rsidRPr="001B45C2">
        <w:rPr>
          <w:sz w:val="20"/>
          <w:szCs w:val="20"/>
          <w:lang w:val="sv-SE" w:eastAsia="ru-RU"/>
        </w:rPr>
        <w:t>planen, om justeringarna inte påverkar andras rätt eller fördel än deras som gett sitt samtycke till justeringen.</w:t>
      </w:r>
    </w:p>
    <w:p w:rsidR="00D93288" w:rsidRPr="001B45C2" w:rsidRDefault="00D93288" w:rsidP="00D93288">
      <w:pPr>
        <w:rPr>
          <w:sz w:val="20"/>
          <w:szCs w:val="20"/>
          <w:lang w:val="sv-SE" w:eastAsia="ru-RU"/>
        </w:rPr>
      </w:pPr>
      <w:r w:rsidRPr="001B45C2">
        <w:rPr>
          <w:sz w:val="20"/>
          <w:szCs w:val="20"/>
          <w:lang w:val="sv-SE" w:eastAsia="ru-RU"/>
        </w:rPr>
        <w:pict>
          <v:rect id="_x0000_i1043" style="width:0;height:1.5pt" o:hralign="center" o:hrstd="t" o:hr="t" fillcolor="gray" stroked="f"/>
        </w:pict>
      </w:r>
    </w:p>
    <w:p w:rsidR="00D93288" w:rsidRPr="001B45C2" w:rsidRDefault="00D93288" w:rsidP="00D93288">
      <w:pPr>
        <w:spacing w:before="100" w:beforeAutospacing="1" w:after="100" w:afterAutospacing="1"/>
        <w:rPr>
          <w:sz w:val="20"/>
          <w:szCs w:val="20"/>
          <w:lang w:val="sv-SE" w:eastAsia="ru-RU"/>
        </w:rPr>
      </w:pPr>
      <w:r w:rsidRPr="001B45C2">
        <w:rPr>
          <w:sz w:val="20"/>
          <w:szCs w:val="20"/>
          <w:lang w:val="sv-SE" w:eastAsia="ru-RU"/>
        </w:rPr>
        <w:t>Denna lag träder i kraft den 1 mars 2007. Lagen tillämpas även på ärenden som är anhängiga vid förvaltningsmyndigheter eller domstolar vid denna lags ikraftträdande. På beslut som fa</w:t>
      </w:r>
      <w:r w:rsidRPr="001B45C2">
        <w:rPr>
          <w:sz w:val="20"/>
          <w:szCs w:val="20"/>
          <w:lang w:val="sv-SE" w:eastAsia="ru-RU"/>
        </w:rPr>
        <w:t>t</w:t>
      </w:r>
      <w:r w:rsidRPr="001B45C2">
        <w:rPr>
          <w:sz w:val="20"/>
          <w:szCs w:val="20"/>
          <w:lang w:val="sv-SE" w:eastAsia="ru-RU"/>
        </w:rPr>
        <w:t>tats i kommunerna före ikraftträdandet tillämpas dock 188, 190 och 191 § sådana de lydde vid lagens ikraftträdande.</w:t>
      </w:r>
    </w:p>
    <w:p w:rsidR="00D93288" w:rsidRPr="001B45C2" w:rsidRDefault="00D93288" w:rsidP="00D93288">
      <w:pPr>
        <w:rPr>
          <w:sz w:val="20"/>
          <w:szCs w:val="20"/>
          <w:lang w:val="sv-SE" w:eastAsia="ru-RU"/>
        </w:rPr>
      </w:pPr>
      <w:r w:rsidRPr="001B45C2">
        <w:rPr>
          <w:sz w:val="20"/>
          <w:szCs w:val="20"/>
          <w:lang w:val="sv-SE" w:eastAsia="ru-RU"/>
        </w:rPr>
        <w:t>RP 81/2006</w:t>
      </w:r>
      <w:r w:rsidRPr="001B45C2">
        <w:rPr>
          <w:sz w:val="20"/>
          <w:szCs w:val="20"/>
          <w:lang w:val="sv-SE" w:eastAsia="ru-RU"/>
        </w:rPr>
        <w:br/>
        <w:t>MiUB 8/2006</w:t>
      </w:r>
      <w:r w:rsidRPr="001B45C2">
        <w:rPr>
          <w:sz w:val="20"/>
          <w:szCs w:val="20"/>
          <w:lang w:val="sv-SE" w:eastAsia="ru-RU"/>
        </w:rPr>
        <w:br/>
        <w:t xml:space="preserve">RSv 221/2006 </w:t>
      </w:r>
    </w:p>
    <w:p w:rsidR="00D93288" w:rsidRPr="001B45C2" w:rsidRDefault="00D93288" w:rsidP="001B45C2">
      <w:pPr>
        <w:spacing w:before="100" w:beforeAutospacing="1" w:after="100" w:afterAutospacing="1"/>
        <w:jc w:val="center"/>
        <w:rPr>
          <w:sz w:val="20"/>
          <w:szCs w:val="20"/>
          <w:lang w:val="sv-SE" w:eastAsia="ru-RU"/>
        </w:rPr>
      </w:pPr>
      <w:r w:rsidRPr="001B45C2">
        <w:rPr>
          <w:sz w:val="20"/>
          <w:szCs w:val="20"/>
          <w:lang w:val="sv-SE" w:eastAsia="ru-RU"/>
        </w:rPr>
        <w:t>Helsingfors den 29 december 2006</w:t>
      </w:r>
    </w:p>
    <w:p w:rsidR="00D93288" w:rsidRPr="001B45C2" w:rsidRDefault="00D93288" w:rsidP="001B45C2">
      <w:pPr>
        <w:spacing w:before="100" w:beforeAutospacing="1" w:after="100" w:afterAutospacing="1"/>
        <w:jc w:val="center"/>
        <w:rPr>
          <w:sz w:val="20"/>
          <w:szCs w:val="20"/>
          <w:lang w:val="sv-SE" w:eastAsia="ru-RU"/>
        </w:rPr>
      </w:pPr>
      <w:r w:rsidRPr="001B45C2">
        <w:rPr>
          <w:sz w:val="20"/>
          <w:szCs w:val="20"/>
          <w:lang w:val="sv-SE" w:eastAsia="ru-RU"/>
        </w:rPr>
        <w:t xml:space="preserve">Republikens President </w:t>
      </w:r>
      <w:r w:rsidRPr="001B45C2">
        <w:rPr>
          <w:sz w:val="20"/>
          <w:szCs w:val="20"/>
          <w:lang w:val="sv-SE" w:eastAsia="ru-RU"/>
        </w:rPr>
        <w:br/>
      </w:r>
      <w:r w:rsidRPr="001B45C2">
        <w:rPr>
          <w:b/>
          <w:bCs/>
          <w:sz w:val="20"/>
          <w:szCs w:val="20"/>
          <w:lang w:val="sv-SE" w:eastAsia="ru-RU"/>
        </w:rPr>
        <w:t>TARJA HALONEN</w:t>
      </w:r>
    </w:p>
    <w:p w:rsidR="00D93288" w:rsidRPr="001B45C2" w:rsidRDefault="00D93288" w:rsidP="001B45C2">
      <w:pPr>
        <w:spacing w:before="100" w:beforeAutospacing="1" w:after="100" w:afterAutospacing="1"/>
        <w:jc w:val="center"/>
        <w:rPr>
          <w:sz w:val="20"/>
          <w:szCs w:val="20"/>
          <w:lang w:val="sv-SE" w:eastAsia="ru-RU"/>
        </w:rPr>
      </w:pPr>
      <w:r w:rsidRPr="001B45C2">
        <w:rPr>
          <w:sz w:val="20"/>
          <w:szCs w:val="20"/>
          <w:lang w:val="sv-SE" w:eastAsia="ru-RU"/>
        </w:rPr>
        <w:t xml:space="preserve">Miljöminister </w:t>
      </w:r>
      <w:r w:rsidRPr="001B45C2">
        <w:rPr>
          <w:sz w:val="20"/>
          <w:szCs w:val="20"/>
          <w:lang w:val="sv-SE" w:eastAsia="ru-RU"/>
        </w:rPr>
        <w:br/>
      </w:r>
      <w:r w:rsidRPr="001B45C2">
        <w:rPr>
          <w:b/>
          <w:bCs/>
          <w:sz w:val="20"/>
          <w:szCs w:val="20"/>
          <w:lang w:val="sv-SE" w:eastAsia="ru-RU"/>
        </w:rPr>
        <w:t>Jan-Erik Enestam</w:t>
      </w:r>
    </w:p>
    <w:p w:rsidR="00BE68F7" w:rsidRPr="001B45C2" w:rsidRDefault="00BE68F7" w:rsidP="00B53A67">
      <w:pPr>
        <w:rPr>
          <w:sz w:val="20"/>
          <w:szCs w:val="20"/>
          <w:lang w:val="sv-SE"/>
        </w:rPr>
      </w:pPr>
    </w:p>
    <w:sectPr w:rsidR="00BE68F7" w:rsidRPr="001B45C2" w:rsidSect="00774672">
      <w:headerReference w:type="default" r:id="rId7"/>
      <w:headerReference w:type="first" r:id="rId8"/>
      <w:pgSz w:w="11906" w:h="16838" w:code="9"/>
      <w:pgMar w:top="680" w:right="1134" w:bottom="209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FDE" w:rsidRDefault="00A46FDE" w:rsidP="00E10F45">
      <w:r>
        <w:separator/>
      </w:r>
    </w:p>
  </w:endnote>
  <w:endnote w:type="continuationSeparator" w:id="0">
    <w:p w:rsidR="00A46FDE" w:rsidRDefault="00A46FDE" w:rsidP="00E1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FDE" w:rsidRDefault="00A46FDE" w:rsidP="00E10F45">
      <w:r>
        <w:separator/>
      </w:r>
    </w:p>
  </w:footnote>
  <w:footnote w:type="continuationSeparator" w:id="0">
    <w:p w:rsidR="00A46FDE" w:rsidRDefault="00A46FDE" w:rsidP="00E1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67" w:rsidRDefault="00B53A67" w:rsidP="00B53A67">
    <w:pPr>
      <w:pStyle w:val="Yltunniste"/>
      <w:tabs>
        <w:tab w:val="clear" w:pos="4819"/>
        <w:tab w:val="clear" w:pos="9638"/>
      </w:tabs>
      <w:rPr>
        <w:rStyle w:val="Sivunumero"/>
      </w:rPr>
    </w:pPr>
    <w:r>
      <w:tab/>
    </w:r>
    <w:r>
      <w:tab/>
    </w:r>
    <w:r>
      <w:tab/>
    </w:r>
    <w:r>
      <w:tab/>
    </w:r>
    <w:r>
      <w:tab/>
    </w:r>
    <w:r>
      <w:tab/>
    </w:r>
    <w:r>
      <w:tab/>
    </w:r>
    <w:r>
      <w:rPr>
        <w:rStyle w:val="Sivunumero"/>
      </w:rPr>
      <w:fldChar w:fldCharType="begin"/>
    </w:r>
    <w:r>
      <w:rPr>
        <w:rStyle w:val="Sivunumero"/>
      </w:rPr>
      <w:instrText xml:space="preserve"> PAGE </w:instrText>
    </w:r>
    <w:r>
      <w:rPr>
        <w:rStyle w:val="Sivunumero"/>
      </w:rPr>
      <w:fldChar w:fldCharType="separate"/>
    </w:r>
    <w:r w:rsidR="008867C9">
      <w:rPr>
        <w:rStyle w:val="Sivunumero"/>
        <w:noProof/>
      </w:rPr>
      <w:t>4</w:t>
    </w:r>
    <w:r>
      <w:rPr>
        <w:rStyle w:val="Sivunumero"/>
      </w:rPr>
      <w:fldChar w:fldCharType="end"/>
    </w:r>
  </w:p>
  <w:p w:rsidR="00B53A67" w:rsidRDefault="00B53A67" w:rsidP="00B53A67">
    <w:pPr>
      <w:pStyle w:val="Yltunniste"/>
      <w:tabs>
        <w:tab w:val="clear" w:pos="4819"/>
        <w:tab w:val="clear" w:pos="9638"/>
      </w:tabs>
      <w:rPr>
        <w:rStyle w:val="Sivunumero"/>
      </w:rPr>
    </w:pPr>
  </w:p>
  <w:p w:rsidR="00B53A67" w:rsidRDefault="00B53A67" w:rsidP="00B53A67">
    <w:pPr>
      <w:pStyle w:val="Yltunniste"/>
      <w:tabs>
        <w:tab w:val="clear" w:pos="4819"/>
        <w:tab w:val="clear"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3AC" w:rsidRDefault="005923AC" w:rsidP="00BE68F7">
    <w:pPr>
      <w:pStyle w:val="Yltunniste"/>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1304"/>
  <w:autoHyphenation/>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19"/>
    <w:rsid w:val="00061F18"/>
    <w:rsid w:val="001011FF"/>
    <w:rsid w:val="00151795"/>
    <w:rsid w:val="001B45C2"/>
    <w:rsid w:val="001E1FD5"/>
    <w:rsid w:val="00270F71"/>
    <w:rsid w:val="00275A6C"/>
    <w:rsid w:val="00346859"/>
    <w:rsid w:val="00391B19"/>
    <w:rsid w:val="003B5600"/>
    <w:rsid w:val="003C3026"/>
    <w:rsid w:val="004005E2"/>
    <w:rsid w:val="00422DFF"/>
    <w:rsid w:val="004E55B2"/>
    <w:rsid w:val="005362F0"/>
    <w:rsid w:val="0057483E"/>
    <w:rsid w:val="005923AC"/>
    <w:rsid w:val="005D1686"/>
    <w:rsid w:val="005D2642"/>
    <w:rsid w:val="005D4577"/>
    <w:rsid w:val="005E25D8"/>
    <w:rsid w:val="005E4EEB"/>
    <w:rsid w:val="00630418"/>
    <w:rsid w:val="006501F9"/>
    <w:rsid w:val="006840F7"/>
    <w:rsid w:val="006C49E8"/>
    <w:rsid w:val="00703028"/>
    <w:rsid w:val="00735E47"/>
    <w:rsid w:val="00774672"/>
    <w:rsid w:val="007C092A"/>
    <w:rsid w:val="007C20E4"/>
    <w:rsid w:val="00885EC9"/>
    <w:rsid w:val="008867C9"/>
    <w:rsid w:val="009227CE"/>
    <w:rsid w:val="00926BF0"/>
    <w:rsid w:val="00953B43"/>
    <w:rsid w:val="0099348B"/>
    <w:rsid w:val="009B38D4"/>
    <w:rsid w:val="00A012B8"/>
    <w:rsid w:val="00A26D71"/>
    <w:rsid w:val="00A46FDE"/>
    <w:rsid w:val="00AA38D7"/>
    <w:rsid w:val="00B50BC7"/>
    <w:rsid w:val="00B53A67"/>
    <w:rsid w:val="00BE5F9D"/>
    <w:rsid w:val="00BE68F7"/>
    <w:rsid w:val="00C43E35"/>
    <w:rsid w:val="00C72FFE"/>
    <w:rsid w:val="00D61C98"/>
    <w:rsid w:val="00D93288"/>
    <w:rsid w:val="00E071F9"/>
    <w:rsid w:val="00E10F45"/>
    <w:rsid w:val="00E504E7"/>
    <w:rsid w:val="00E930B6"/>
    <w:rsid w:val="00EC03EA"/>
    <w:rsid w:val="00F53194"/>
    <w:rsid w:val="00F67EE0"/>
    <w:rsid w:val="00FD1FB8"/>
    <w:rsid w:val="00FE29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10F45"/>
    <w:pPr>
      <w:spacing w:after="0" w:line="240" w:lineRule="auto"/>
    </w:pPr>
    <w:rPr>
      <w:rFonts w:ascii="Verdana" w:hAnsi="Verdana" w:cs="Verdana"/>
      <w:sz w:val="18"/>
      <w:szCs w:val="18"/>
    </w:rPr>
  </w:style>
  <w:style w:type="paragraph" w:styleId="Otsikko1">
    <w:name w:val="heading 1"/>
    <w:aliases w:val="Pääotsikko"/>
    <w:basedOn w:val="Normaali"/>
    <w:next w:val="Normaali"/>
    <w:link w:val="Otsikko1Char"/>
    <w:autoRedefine/>
    <w:uiPriority w:val="99"/>
    <w:qFormat/>
    <w:rsid w:val="005923AC"/>
    <w:pPr>
      <w:keepNext/>
      <w:spacing w:after="240"/>
      <w:outlineLvl w:val="0"/>
    </w:pPr>
    <w:rPr>
      <w:b/>
      <w:bCs/>
      <w:kern w:val="32"/>
      <w:sz w:val="22"/>
      <w:szCs w:val="22"/>
    </w:rPr>
  </w:style>
  <w:style w:type="paragraph" w:styleId="Otsikko2">
    <w:name w:val="heading 2"/>
    <w:basedOn w:val="Normaali"/>
    <w:next w:val="Normaali"/>
    <w:link w:val="Otsikko2Char"/>
    <w:autoRedefine/>
    <w:uiPriority w:val="99"/>
    <w:qFormat/>
    <w:rsid w:val="005E25D8"/>
    <w:pPr>
      <w:keepNext/>
      <w:spacing w:after="240"/>
      <w:outlineLvl w:val="1"/>
    </w:pPr>
    <w:rPr>
      <w:b/>
      <w:bCs/>
    </w:rPr>
  </w:style>
  <w:style w:type="paragraph" w:styleId="Otsikko3">
    <w:name w:val="heading 3"/>
    <w:basedOn w:val="Normaali"/>
    <w:next w:val="Normaali"/>
    <w:link w:val="Otsikko3Char"/>
    <w:autoRedefine/>
    <w:uiPriority w:val="99"/>
    <w:qFormat/>
    <w:rsid w:val="005E25D8"/>
    <w:pPr>
      <w:keepNext/>
      <w:spacing w:after="240"/>
      <w:ind w:left="1298"/>
      <w:outlineLvl w:val="2"/>
    </w:pPr>
    <w:rPr>
      <w:b/>
      <w:bCs/>
    </w:rPr>
  </w:style>
  <w:style w:type="paragraph" w:styleId="Otsikko5">
    <w:name w:val="heading 5"/>
    <w:basedOn w:val="Normaali"/>
    <w:link w:val="Otsikko5Char"/>
    <w:uiPriority w:val="99"/>
    <w:qFormat/>
    <w:rsid w:val="00D93288"/>
    <w:pPr>
      <w:spacing w:before="100" w:beforeAutospacing="1" w:after="100" w:afterAutospacing="1"/>
      <w:outlineLvl w:val="4"/>
    </w:pPr>
    <w:rPr>
      <w:rFonts w:ascii="Times New Roman" w:hAnsi="Times New Roman" w:cs="Times New Roman"/>
      <w:b/>
      <w:bCs/>
      <w:sz w:val="20"/>
      <w:szCs w:val="20"/>
      <w:lang w:val="ru-RU" w:eastAsia="ru-RU"/>
    </w:rPr>
  </w:style>
  <w:style w:type="character" w:default="1" w:styleId="Kappaleenoletusfontti">
    <w:name w:val="Default Paragraph Font"/>
    <w:uiPriority w:val="99"/>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
    <w:rPr>
      <w:rFonts w:asciiTheme="majorHAnsi" w:eastAsiaTheme="majorEastAsia" w:hAnsiTheme="majorHAnsi" w:cstheme="majorBidi"/>
      <w:b/>
      <w:bCs/>
      <w:kern w:val="32"/>
      <w:sz w:val="32"/>
      <w:szCs w:val="32"/>
    </w:rPr>
  </w:style>
  <w:style w:type="character" w:customStyle="1" w:styleId="Otsikko2Char">
    <w:name w:val="Otsikko 2 Char"/>
    <w:basedOn w:val="Kappaleenoletusfontti"/>
    <w:link w:val="Otsikko2"/>
    <w:uiPriority w:val="9"/>
    <w:semiHidden/>
    <w:rPr>
      <w:rFonts w:asciiTheme="majorHAnsi" w:eastAsiaTheme="majorEastAsia" w:hAnsiTheme="majorHAnsi" w:cstheme="majorBidi"/>
      <w:b/>
      <w:bCs/>
      <w:i/>
      <w:iCs/>
      <w:sz w:val="28"/>
      <w:szCs w:val="28"/>
    </w:rPr>
  </w:style>
  <w:style w:type="character" w:customStyle="1" w:styleId="Otsikko3Char">
    <w:name w:val="Otsikko 3 Char"/>
    <w:basedOn w:val="Kappaleenoletusfontti"/>
    <w:link w:val="Otsikko3"/>
    <w:uiPriority w:val="9"/>
    <w:semiHidden/>
    <w:rPr>
      <w:rFonts w:asciiTheme="majorHAnsi" w:eastAsiaTheme="majorEastAsia" w:hAnsiTheme="majorHAnsi" w:cstheme="majorBidi"/>
      <w:b/>
      <w:bCs/>
      <w:sz w:val="26"/>
      <w:szCs w:val="26"/>
    </w:rPr>
  </w:style>
  <w:style w:type="character" w:customStyle="1" w:styleId="Otsikko5Char">
    <w:name w:val="Otsikko 5 Char"/>
    <w:basedOn w:val="Kappaleenoletusfontti"/>
    <w:link w:val="Otsikko5"/>
    <w:uiPriority w:val="9"/>
    <w:semiHidden/>
    <w:rPr>
      <w:rFonts w:asciiTheme="minorHAnsi" w:eastAsiaTheme="minorEastAsia" w:hAnsiTheme="minorHAnsi" w:cstheme="minorBidi"/>
      <w:b/>
      <w:bCs/>
      <w:i/>
      <w:iCs/>
      <w:sz w:val="26"/>
      <w:szCs w:val="26"/>
    </w:rPr>
  </w:style>
  <w:style w:type="paragraph" w:customStyle="1" w:styleId="Leipis">
    <w:name w:val="Leipis"/>
    <w:basedOn w:val="Normaali"/>
    <w:autoRedefine/>
    <w:uiPriority w:val="99"/>
    <w:rsid w:val="005362F0"/>
    <w:pPr>
      <w:tabs>
        <w:tab w:val="right" w:pos="9072"/>
      </w:tabs>
      <w:spacing w:after="240"/>
      <w:ind w:left="1298"/>
    </w:pPr>
  </w:style>
  <w:style w:type="paragraph" w:styleId="Yltunniste">
    <w:name w:val="header"/>
    <w:basedOn w:val="Normaali"/>
    <w:link w:val="YltunnisteChar"/>
    <w:autoRedefine/>
    <w:uiPriority w:val="99"/>
    <w:semiHidden/>
    <w:rsid w:val="004005E2"/>
    <w:pPr>
      <w:tabs>
        <w:tab w:val="center" w:pos="4819"/>
        <w:tab w:val="right" w:pos="9638"/>
      </w:tabs>
    </w:pPr>
  </w:style>
  <w:style w:type="character" w:customStyle="1" w:styleId="YltunnisteChar">
    <w:name w:val="Ylätunniste Char"/>
    <w:basedOn w:val="Kappaleenoletusfontti"/>
    <w:link w:val="Yltunniste"/>
    <w:uiPriority w:val="99"/>
    <w:semiHidden/>
    <w:rPr>
      <w:rFonts w:ascii="Verdana" w:hAnsi="Verdana" w:cs="Verdana"/>
      <w:sz w:val="18"/>
      <w:szCs w:val="18"/>
    </w:rPr>
  </w:style>
  <w:style w:type="paragraph" w:styleId="Alatunniste">
    <w:name w:val="footer"/>
    <w:basedOn w:val="Normaali"/>
    <w:link w:val="AlatunnisteChar"/>
    <w:uiPriority w:val="99"/>
    <w:semiHidden/>
    <w:rsid w:val="00422DFF"/>
    <w:pPr>
      <w:tabs>
        <w:tab w:val="center" w:pos="4819"/>
        <w:tab w:val="right" w:pos="9638"/>
      </w:tabs>
    </w:pPr>
  </w:style>
  <w:style w:type="character" w:customStyle="1" w:styleId="AlatunnisteChar">
    <w:name w:val="Alatunniste Char"/>
    <w:basedOn w:val="Kappaleenoletusfontti"/>
    <w:link w:val="Alatunniste"/>
    <w:uiPriority w:val="99"/>
    <w:semiHidden/>
    <w:rPr>
      <w:rFonts w:ascii="Verdana" w:hAnsi="Verdana" w:cs="Verdana"/>
      <w:sz w:val="18"/>
      <w:szCs w:val="18"/>
    </w:rPr>
  </w:style>
  <w:style w:type="character" w:styleId="Sivunumero">
    <w:name w:val="page number"/>
    <w:basedOn w:val="Kappaleenoletusfontti"/>
    <w:uiPriority w:val="99"/>
    <w:semiHidden/>
    <w:rsid w:val="00422DFF"/>
  </w:style>
  <w:style w:type="paragraph" w:customStyle="1" w:styleId="SarkainLiite1">
    <w:name w:val="Sarkain Liite 1"/>
    <w:basedOn w:val="Leipis"/>
    <w:uiPriority w:val="99"/>
    <w:rsid w:val="00E930B6"/>
    <w:pPr>
      <w:tabs>
        <w:tab w:val="left" w:pos="1620"/>
      </w:tabs>
      <w:ind w:left="1080"/>
    </w:pPr>
  </w:style>
  <w:style w:type="paragraph" w:customStyle="1" w:styleId="Sisllysluettelo">
    <w:name w:val="Sisällysluettelo"/>
    <w:basedOn w:val="Normaali"/>
    <w:autoRedefine/>
    <w:uiPriority w:val="99"/>
    <w:rsid w:val="005362F0"/>
    <w:pPr>
      <w:tabs>
        <w:tab w:val="left" w:pos="567"/>
        <w:tab w:val="left" w:pos="1134"/>
        <w:tab w:val="left" w:pos="1701"/>
        <w:tab w:val="right" w:pos="9072"/>
      </w:tabs>
    </w:pPr>
  </w:style>
  <w:style w:type="paragraph" w:customStyle="1" w:styleId="Luku4taulu">
    <w:name w:val="Luku4taulu"/>
    <w:basedOn w:val="Leipis"/>
    <w:next w:val="Leipis"/>
    <w:autoRedefine/>
    <w:uiPriority w:val="99"/>
    <w:rsid w:val="005362F0"/>
    <w:pPr>
      <w:ind w:left="1134"/>
    </w:pPr>
  </w:style>
  <w:style w:type="paragraph" w:customStyle="1" w:styleId="Luku5taulu">
    <w:name w:val="Luku5taulu"/>
    <w:basedOn w:val="Leipis"/>
    <w:autoRedefine/>
    <w:uiPriority w:val="99"/>
    <w:rsid w:val="005362F0"/>
    <w:pPr>
      <w:ind w:left="1134"/>
    </w:pPr>
  </w:style>
  <w:style w:type="paragraph" w:customStyle="1" w:styleId="Luku7taulu">
    <w:name w:val="Luku7taulu"/>
    <w:basedOn w:val="Leipis"/>
    <w:autoRedefine/>
    <w:uiPriority w:val="99"/>
    <w:rsid w:val="005362F0"/>
    <w:pPr>
      <w:ind w:left="1134"/>
    </w:pPr>
  </w:style>
  <w:style w:type="paragraph" w:customStyle="1" w:styleId="KTtaulu">
    <w:name w:val="KTtaulu"/>
    <w:basedOn w:val="Leipis"/>
    <w:next w:val="Leipis"/>
    <w:autoRedefine/>
    <w:uiPriority w:val="99"/>
    <w:rsid w:val="005362F0"/>
  </w:style>
  <w:style w:type="paragraph" w:customStyle="1" w:styleId="KT-taulu2">
    <w:name w:val="KT-taulu2"/>
    <w:basedOn w:val="Normaali"/>
    <w:autoRedefine/>
    <w:uiPriority w:val="99"/>
    <w:rsid w:val="005362F0"/>
    <w:pPr>
      <w:tabs>
        <w:tab w:val="left" w:pos="2597"/>
        <w:tab w:val="right" w:pos="7938"/>
      </w:tabs>
      <w:spacing w:after="240"/>
      <w:ind w:left="1298"/>
    </w:pPr>
  </w:style>
  <w:style w:type="paragraph" w:customStyle="1" w:styleId="bullet-viiva">
    <w:name w:val="bullet-viiva"/>
    <w:basedOn w:val="Leipis"/>
    <w:autoRedefine/>
    <w:uiPriority w:val="99"/>
    <w:rsid w:val="005362F0"/>
    <w:pPr>
      <w:tabs>
        <w:tab w:val="clear" w:pos="9072"/>
      </w:tabs>
      <w:spacing w:after="180"/>
    </w:pPr>
  </w:style>
  <w:style w:type="table" w:styleId="TaulukkoRuudukko">
    <w:name w:val="Table Grid"/>
    <w:basedOn w:val="Normaalitaulukko"/>
    <w:uiPriority w:val="99"/>
    <w:rsid w:val="001E1FD5"/>
    <w:pPr>
      <w:spacing w:after="0" w:line="240" w:lineRule="auto"/>
    </w:pPr>
    <w:rPr>
      <w:rFonts w:ascii="Verdana" w:hAnsi="Verdana" w:cs="Verdana"/>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customStyle="1" w:styleId="Sisennettyleipis">
    <w:name w:val="Sisennetty leipis"/>
    <w:basedOn w:val="Leipis"/>
    <w:uiPriority w:val="99"/>
    <w:rsid w:val="005D1686"/>
    <w:pPr>
      <w:tabs>
        <w:tab w:val="clear" w:pos="9072"/>
      </w:tabs>
      <w:ind w:left="2608"/>
    </w:pPr>
    <w:rPr>
      <w:color w:val="000000"/>
      <w:lang w:val="ru-RU" w:eastAsia="ru-RU"/>
    </w:rPr>
  </w:style>
  <w:style w:type="paragraph" w:customStyle="1" w:styleId="Tyyli1">
    <w:name w:val="Tyyli1"/>
    <w:basedOn w:val="Leipis"/>
    <w:autoRedefine/>
    <w:uiPriority w:val="99"/>
    <w:rsid w:val="005D1686"/>
    <w:pPr>
      <w:tabs>
        <w:tab w:val="clear" w:pos="9072"/>
      </w:tabs>
      <w:ind w:left="0"/>
    </w:pPr>
    <w:rPr>
      <w:color w:val="000000"/>
      <w:lang w:eastAsia="ru-RU"/>
    </w:rPr>
  </w:style>
  <w:style w:type="paragraph" w:customStyle="1" w:styleId="center">
    <w:name w:val="center"/>
    <w:basedOn w:val="Normaali"/>
    <w:uiPriority w:val="99"/>
    <w:rsid w:val="00D93288"/>
    <w:pPr>
      <w:spacing w:before="100" w:beforeAutospacing="1" w:after="100" w:afterAutospacing="1"/>
    </w:pPr>
    <w:rPr>
      <w:rFonts w:ascii="Times New Roman" w:hAnsi="Times New Roman" w:cs="Times New Roman"/>
      <w:sz w:val="24"/>
      <w:szCs w:val="24"/>
      <w:lang w:val="ru-RU" w:eastAsia="ru-RU"/>
    </w:rPr>
  </w:style>
  <w:style w:type="paragraph" w:styleId="NormaaliWWW">
    <w:name w:val="Normal (Web)"/>
    <w:basedOn w:val="Normaali"/>
    <w:uiPriority w:val="99"/>
    <w:rsid w:val="00D93288"/>
    <w:pPr>
      <w:spacing w:before="100" w:beforeAutospacing="1" w:after="100" w:afterAutospacing="1"/>
    </w:pPr>
    <w:rPr>
      <w:rFonts w:ascii="Times New Roman" w:hAnsi="Times New Roman" w:cs="Times New Roman"/>
      <w:sz w:val="24"/>
      <w:szCs w:val="24"/>
      <w:lang w:val="ru-RU" w:eastAsia="ru-RU"/>
    </w:rPr>
  </w:style>
  <w:style w:type="character" w:styleId="Korostus">
    <w:name w:val="Emphasis"/>
    <w:basedOn w:val="Kappaleenoletusfontti"/>
    <w:uiPriority w:val="99"/>
    <w:qFormat/>
    <w:rsid w:val="00D93288"/>
    <w:rPr>
      <w:i/>
      <w:iCs/>
    </w:rPr>
  </w:style>
  <w:style w:type="paragraph" w:customStyle="1" w:styleId="py">
    <w:name w:val="py"/>
    <w:basedOn w:val="Normaali"/>
    <w:uiPriority w:val="99"/>
    <w:rsid w:val="00D93288"/>
    <w:pPr>
      <w:spacing w:before="100" w:beforeAutospacing="1" w:after="100" w:afterAutospacing="1"/>
    </w:pPr>
    <w:rPr>
      <w:rFonts w:ascii="Times New Roman" w:hAnsi="Times New Roman" w:cs="Times New Roman"/>
      <w:sz w:val="24"/>
      <w:szCs w:val="24"/>
      <w:lang w:val="ru-RU" w:eastAsia="ru-RU"/>
    </w:rPr>
  </w:style>
  <w:style w:type="character" w:styleId="Voimakas">
    <w:name w:val="Strong"/>
    <w:basedOn w:val="Kappaleenoletusfontti"/>
    <w:uiPriority w:val="99"/>
    <w:qFormat/>
    <w:rsid w:val="00D932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10F45"/>
    <w:pPr>
      <w:spacing w:after="0" w:line="240" w:lineRule="auto"/>
    </w:pPr>
    <w:rPr>
      <w:rFonts w:ascii="Verdana" w:hAnsi="Verdana" w:cs="Verdana"/>
      <w:sz w:val="18"/>
      <w:szCs w:val="18"/>
    </w:rPr>
  </w:style>
  <w:style w:type="paragraph" w:styleId="Otsikko1">
    <w:name w:val="heading 1"/>
    <w:aliases w:val="Pääotsikko"/>
    <w:basedOn w:val="Normaali"/>
    <w:next w:val="Normaali"/>
    <w:link w:val="Otsikko1Char"/>
    <w:autoRedefine/>
    <w:uiPriority w:val="99"/>
    <w:qFormat/>
    <w:rsid w:val="005923AC"/>
    <w:pPr>
      <w:keepNext/>
      <w:spacing w:after="240"/>
      <w:outlineLvl w:val="0"/>
    </w:pPr>
    <w:rPr>
      <w:b/>
      <w:bCs/>
      <w:kern w:val="32"/>
      <w:sz w:val="22"/>
      <w:szCs w:val="22"/>
    </w:rPr>
  </w:style>
  <w:style w:type="paragraph" w:styleId="Otsikko2">
    <w:name w:val="heading 2"/>
    <w:basedOn w:val="Normaali"/>
    <w:next w:val="Normaali"/>
    <w:link w:val="Otsikko2Char"/>
    <w:autoRedefine/>
    <w:uiPriority w:val="99"/>
    <w:qFormat/>
    <w:rsid w:val="005E25D8"/>
    <w:pPr>
      <w:keepNext/>
      <w:spacing w:after="240"/>
      <w:outlineLvl w:val="1"/>
    </w:pPr>
    <w:rPr>
      <w:b/>
      <w:bCs/>
    </w:rPr>
  </w:style>
  <w:style w:type="paragraph" w:styleId="Otsikko3">
    <w:name w:val="heading 3"/>
    <w:basedOn w:val="Normaali"/>
    <w:next w:val="Normaali"/>
    <w:link w:val="Otsikko3Char"/>
    <w:autoRedefine/>
    <w:uiPriority w:val="99"/>
    <w:qFormat/>
    <w:rsid w:val="005E25D8"/>
    <w:pPr>
      <w:keepNext/>
      <w:spacing w:after="240"/>
      <w:ind w:left="1298"/>
      <w:outlineLvl w:val="2"/>
    </w:pPr>
    <w:rPr>
      <w:b/>
      <w:bCs/>
    </w:rPr>
  </w:style>
  <w:style w:type="paragraph" w:styleId="Otsikko5">
    <w:name w:val="heading 5"/>
    <w:basedOn w:val="Normaali"/>
    <w:link w:val="Otsikko5Char"/>
    <w:uiPriority w:val="99"/>
    <w:qFormat/>
    <w:rsid w:val="00D93288"/>
    <w:pPr>
      <w:spacing w:before="100" w:beforeAutospacing="1" w:after="100" w:afterAutospacing="1"/>
      <w:outlineLvl w:val="4"/>
    </w:pPr>
    <w:rPr>
      <w:rFonts w:ascii="Times New Roman" w:hAnsi="Times New Roman" w:cs="Times New Roman"/>
      <w:b/>
      <w:bCs/>
      <w:sz w:val="20"/>
      <w:szCs w:val="20"/>
      <w:lang w:val="ru-RU" w:eastAsia="ru-RU"/>
    </w:rPr>
  </w:style>
  <w:style w:type="character" w:default="1" w:styleId="Kappaleenoletusfontti">
    <w:name w:val="Default Paragraph Font"/>
    <w:uiPriority w:val="99"/>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
    <w:rPr>
      <w:rFonts w:asciiTheme="majorHAnsi" w:eastAsiaTheme="majorEastAsia" w:hAnsiTheme="majorHAnsi" w:cstheme="majorBidi"/>
      <w:b/>
      <w:bCs/>
      <w:kern w:val="32"/>
      <w:sz w:val="32"/>
      <w:szCs w:val="32"/>
    </w:rPr>
  </w:style>
  <w:style w:type="character" w:customStyle="1" w:styleId="Otsikko2Char">
    <w:name w:val="Otsikko 2 Char"/>
    <w:basedOn w:val="Kappaleenoletusfontti"/>
    <w:link w:val="Otsikko2"/>
    <w:uiPriority w:val="9"/>
    <w:semiHidden/>
    <w:rPr>
      <w:rFonts w:asciiTheme="majorHAnsi" w:eastAsiaTheme="majorEastAsia" w:hAnsiTheme="majorHAnsi" w:cstheme="majorBidi"/>
      <w:b/>
      <w:bCs/>
      <w:i/>
      <w:iCs/>
      <w:sz w:val="28"/>
      <w:szCs w:val="28"/>
    </w:rPr>
  </w:style>
  <w:style w:type="character" w:customStyle="1" w:styleId="Otsikko3Char">
    <w:name w:val="Otsikko 3 Char"/>
    <w:basedOn w:val="Kappaleenoletusfontti"/>
    <w:link w:val="Otsikko3"/>
    <w:uiPriority w:val="9"/>
    <w:semiHidden/>
    <w:rPr>
      <w:rFonts w:asciiTheme="majorHAnsi" w:eastAsiaTheme="majorEastAsia" w:hAnsiTheme="majorHAnsi" w:cstheme="majorBidi"/>
      <w:b/>
      <w:bCs/>
      <w:sz w:val="26"/>
      <w:szCs w:val="26"/>
    </w:rPr>
  </w:style>
  <w:style w:type="character" w:customStyle="1" w:styleId="Otsikko5Char">
    <w:name w:val="Otsikko 5 Char"/>
    <w:basedOn w:val="Kappaleenoletusfontti"/>
    <w:link w:val="Otsikko5"/>
    <w:uiPriority w:val="9"/>
    <w:semiHidden/>
    <w:rPr>
      <w:rFonts w:asciiTheme="minorHAnsi" w:eastAsiaTheme="minorEastAsia" w:hAnsiTheme="minorHAnsi" w:cstheme="minorBidi"/>
      <w:b/>
      <w:bCs/>
      <w:i/>
      <w:iCs/>
      <w:sz w:val="26"/>
      <w:szCs w:val="26"/>
    </w:rPr>
  </w:style>
  <w:style w:type="paragraph" w:customStyle="1" w:styleId="Leipis">
    <w:name w:val="Leipis"/>
    <w:basedOn w:val="Normaali"/>
    <w:autoRedefine/>
    <w:uiPriority w:val="99"/>
    <w:rsid w:val="005362F0"/>
    <w:pPr>
      <w:tabs>
        <w:tab w:val="right" w:pos="9072"/>
      </w:tabs>
      <w:spacing w:after="240"/>
      <w:ind w:left="1298"/>
    </w:pPr>
  </w:style>
  <w:style w:type="paragraph" w:styleId="Yltunniste">
    <w:name w:val="header"/>
    <w:basedOn w:val="Normaali"/>
    <w:link w:val="YltunnisteChar"/>
    <w:autoRedefine/>
    <w:uiPriority w:val="99"/>
    <w:semiHidden/>
    <w:rsid w:val="004005E2"/>
    <w:pPr>
      <w:tabs>
        <w:tab w:val="center" w:pos="4819"/>
        <w:tab w:val="right" w:pos="9638"/>
      </w:tabs>
    </w:pPr>
  </w:style>
  <w:style w:type="character" w:customStyle="1" w:styleId="YltunnisteChar">
    <w:name w:val="Ylätunniste Char"/>
    <w:basedOn w:val="Kappaleenoletusfontti"/>
    <w:link w:val="Yltunniste"/>
    <w:uiPriority w:val="99"/>
    <w:semiHidden/>
    <w:rPr>
      <w:rFonts w:ascii="Verdana" w:hAnsi="Verdana" w:cs="Verdana"/>
      <w:sz w:val="18"/>
      <w:szCs w:val="18"/>
    </w:rPr>
  </w:style>
  <w:style w:type="paragraph" w:styleId="Alatunniste">
    <w:name w:val="footer"/>
    <w:basedOn w:val="Normaali"/>
    <w:link w:val="AlatunnisteChar"/>
    <w:uiPriority w:val="99"/>
    <w:semiHidden/>
    <w:rsid w:val="00422DFF"/>
    <w:pPr>
      <w:tabs>
        <w:tab w:val="center" w:pos="4819"/>
        <w:tab w:val="right" w:pos="9638"/>
      </w:tabs>
    </w:pPr>
  </w:style>
  <w:style w:type="character" w:customStyle="1" w:styleId="AlatunnisteChar">
    <w:name w:val="Alatunniste Char"/>
    <w:basedOn w:val="Kappaleenoletusfontti"/>
    <w:link w:val="Alatunniste"/>
    <w:uiPriority w:val="99"/>
    <w:semiHidden/>
    <w:rPr>
      <w:rFonts w:ascii="Verdana" w:hAnsi="Verdana" w:cs="Verdana"/>
      <w:sz w:val="18"/>
      <w:szCs w:val="18"/>
    </w:rPr>
  </w:style>
  <w:style w:type="character" w:styleId="Sivunumero">
    <w:name w:val="page number"/>
    <w:basedOn w:val="Kappaleenoletusfontti"/>
    <w:uiPriority w:val="99"/>
    <w:semiHidden/>
    <w:rsid w:val="00422DFF"/>
  </w:style>
  <w:style w:type="paragraph" w:customStyle="1" w:styleId="SarkainLiite1">
    <w:name w:val="Sarkain Liite 1"/>
    <w:basedOn w:val="Leipis"/>
    <w:uiPriority w:val="99"/>
    <w:rsid w:val="00E930B6"/>
    <w:pPr>
      <w:tabs>
        <w:tab w:val="left" w:pos="1620"/>
      </w:tabs>
      <w:ind w:left="1080"/>
    </w:pPr>
  </w:style>
  <w:style w:type="paragraph" w:customStyle="1" w:styleId="Sisllysluettelo">
    <w:name w:val="Sisällysluettelo"/>
    <w:basedOn w:val="Normaali"/>
    <w:autoRedefine/>
    <w:uiPriority w:val="99"/>
    <w:rsid w:val="005362F0"/>
    <w:pPr>
      <w:tabs>
        <w:tab w:val="left" w:pos="567"/>
        <w:tab w:val="left" w:pos="1134"/>
        <w:tab w:val="left" w:pos="1701"/>
        <w:tab w:val="right" w:pos="9072"/>
      </w:tabs>
    </w:pPr>
  </w:style>
  <w:style w:type="paragraph" w:customStyle="1" w:styleId="Luku4taulu">
    <w:name w:val="Luku4taulu"/>
    <w:basedOn w:val="Leipis"/>
    <w:next w:val="Leipis"/>
    <w:autoRedefine/>
    <w:uiPriority w:val="99"/>
    <w:rsid w:val="005362F0"/>
    <w:pPr>
      <w:ind w:left="1134"/>
    </w:pPr>
  </w:style>
  <w:style w:type="paragraph" w:customStyle="1" w:styleId="Luku5taulu">
    <w:name w:val="Luku5taulu"/>
    <w:basedOn w:val="Leipis"/>
    <w:autoRedefine/>
    <w:uiPriority w:val="99"/>
    <w:rsid w:val="005362F0"/>
    <w:pPr>
      <w:ind w:left="1134"/>
    </w:pPr>
  </w:style>
  <w:style w:type="paragraph" w:customStyle="1" w:styleId="Luku7taulu">
    <w:name w:val="Luku7taulu"/>
    <w:basedOn w:val="Leipis"/>
    <w:autoRedefine/>
    <w:uiPriority w:val="99"/>
    <w:rsid w:val="005362F0"/>
    <w:pPr>
      <w:ind w:left="1134"/>
    </w:pPr>
  </w:style>
  <w:style w:type="paragraph" w:customStyle="1" w:styleId="KTtaulu">
    <w:name w:val="KTtaulu"/>
    <w:basedOn w:val="Leipis"/>
    <w:next w:val="Leipis"/>
    <w:autoRedefine/>
    <w:uiPriority w:val="99"/>
    <w:rsid w:val="005362F0"/>
  </w:style>
  <w:style w:type="paragraph" w:customStyle="1" w:styleId="KT-taulu2">
    <w:name w:val="KT-taulu2"/>
    <w:basedOn w:val="Normaali"/>
    <w:autoRedefine/>
    <w:uiPriority w:val="99"/>
    <w:rsid w:val="005362F0"/>
    <w:pPr>
      <w:tabs>
        <w:tab w:val="left" w:pos="2597"/>
        <w:tab w:val="right" w:pos="7938"/>
      </w:tabs>
      <w:spacing w:after="240"/>
      <w:ind w:left="1298"/>
    </w:pPr>
  </w:style>
  <w:style w:type="paragraph" w:customStyle="1" w:styleId="bullet-viiva">
    <w:name w:val="bullet-viiva"/>
    <w:basedOn w:val="Leipis"/>
    <w:autoRedefine/>
    <w:uiPriority w:val="99"/>
    <w:rsid w:val="005362F0"/>
    <w:pPr>
      <w:tabs>
        <w:tab w:val="clear" w:pos="9072"/>
      </w:tabs>
      <w:spacing w:after="180"/>
    </w:pPr>
  </w:style>
  <w:style w:type="table" w:styleId="TaulukkoRuudukko">
    <w:name w:val="Table Grid"/>
    <w:basedOn w:val="Normaalitaulukko"/>
    <w:uiPriority w:val="99"/>
    <w:rsid w:val="001E1FD5"/>
    <w:pPr>
      <w:spacing w:after="0" w:line="240" w:lineRule="auto"/>
    </w:pPr>
    <w:rPr>
      <w:rFonts w:ascii="Verdana" w:hAnsi="Verdana" w:cs="Verdana"/>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customStyle="1" w:styleId="Sisennettyleipis">
    <w:name w:val="Sisennetty leipis"/>
    <w:basedOn w:val="Leipis"/>
    <w:uiPriority w:val="99"/>
    <w:rsid w:val="005D1686"/>
    <w:pPr>
      <w:tabs>
        <w:tab w:val="clear" w:pos="9072"/>
      </w:tabs>
      <w:ind w:left="2608"/>
    </w:pPr>
    <w:rPr>
      <w:color w:val="000000"/>
      <w:lang w:val="ru-RU" w:eastAsia="ru-RU"/>
    </w:rPr>
  </w:style>
  <w:style w:type="paragraph" w:customStyle="1" w:styleId="Tyyli1">
    <w:name w:val="Tyyli1"/>
    <w:basedOn w:val="Leipis"/>
    <w:autoRedefine/>
    <w:uiPriority w:val="99"/>
    <w:rsid w:val="005D1686"/>
    <w:pPr>
      <w:tabs>
        <w:tab w:val="clear" w:pos="9072"/>
      </w:tabs>
      <w:ind w:left="0"/>
    </w:pPr>
    <w:rPr>
      <w:color w:val="000000"/>
      <w:lang w:eastAsia="ru-RU"/>
    </w:rPr>
  </w:style>
  <w:style w:type="paragraph" w:customStyle="1" w:styleId="center">
    <w:name w:val="center"/>
    <w:basedOn w:val="Normaali"/>
    <w:uiPriority w:val="99"/>
    <w:rsid w:val="00D93288"/>
    <w:pPr>
      <w:spacing w:before="100" w:beforeAutospacing="1" w:after="100" w:afterAutospacing="1"/>
    </w:pPr>
    <w:rPr>
      <w:rFonts w:ascii="Times New Roman" w:hAnsi="Times New Roman" w:cs="Times New Roman"/>
      <w:sz w:val="24"/>
      <w:szCs w:val="24"/>
      <w:lang w:val="ru-RU" w:eastAsia="ru-RU"/>
    </w:rPr>
  </w:style>
  <w:style w:type="paragraph" w:styleId="NormaaliWWW">
    <w:name w:val="Normal (Web)"/>
    <w:basedOn w:val="Normaali"/>
    <w:uiPriority w:val="99"/>
    <w:rsid w:val="00D93288"/>
    <w:pPr>
      <w:spacing w:before="100" w:beforeAutospacing="1" w:after="100" w:afterAutospacing="1"/>
    </w:pPr>
    <w:rPr>
      <w:rFonts w:ascii="Times New Roman" w:hAnsi="Times New Roman" w:cs="Times New Roman"/>
      <w:sz w:val="24"/>
      <w:szCs w:val="24"/>
      <w:lang w:val="ru-RU" w:eastAsia="ru-RU"/>
    </w:rPr>
  </w:style>
  <w:style w:type="character" w:styleId="Korostus">
    <w:name w:val="Emphasis"/>
    <w:basedOn w:val="Kappaleenoletusfontti"/>
    <w:uiPriority w:val="99"/>
    <w:qFormat/>
    <w:rsid w:val="00D93288"/>
    <w:rPr>
      <w:i/>
      <w:iCs/>
    </w:rPr>
  </w:style>
  <w:style w:type="paragraph" w:customStyle="1" w:styleId="py">
    <w:name w:val="py"/>
    <w:basedOn w:val="Normaali"/>
    <w:uiPriority w:val="99"/>
    <w:rsid w:val="00D93288"/>
    <w:pPr>
      <w:spacing w:before="100" w:beforeAutospacing="1" w:after="100" w:afterAutospacing="1"/>
    </w:pPr>
    <w:rPr>
      <w:rFonts w:ascii="Times New Roman" w:hAnsi="Times New Roman" w:cs="Times New Roman"/>
      <w:sz w:val="24"/>
      <w:szCs w:val="24"/>
      <w:lang w:val="ru-RU" w:eastAsia="ru-RU"/>
    </w:rPr>
  </w:style>
  <w:style w:type="character" w:styleId="Voimakas">
    <w:name w:val="Strong"/>
    <w:basedOn w:val="Kappaleenoletusfontti"/>
    <w:uiPriority w:val="99"/>
    <w:qFormat/>
    <w:rsid w:val="00D93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780471">
      <w:marLeft w:val="0"/>
      <w:marRight w:val="0"/>
      <w:marTop w:val="0"/>
      <w:marBottom w:val="0"/>
      <w:divBdr>
        <w:top w:val="none" w:sz="0" w:space="0" w:color="auto"/>
        <w:left w:val="none" w:sz="0" w:space="0" w:color="auto"/>
        <w:bottom w:val="none" w:sz="0" w:space="0" w:color="auto"/>
        <w:right w:val="none" w:sz="0" w:space="0" w:color="auto"/>
      </w:divBdr>
      <w:divsChild>
        <w:div w:id="1662780473">
          <w:marLeft w:val="0"/>
          <w:marRight w:val="0"/>
          <w:marTop w:val="0"/>
          <w:marBottom w:val="0"/>
          <w:divBdr>
            <w:top w:val="none" w:sz="0" w:space="0" w:color="auto"/>
            <w:left w:val="none" w:sz="0" w:space="0" w:color="auto"/>
            <w:bottom w:val="none" w:sz="0" w:space="0" w:color="auto"/>
            <w:right w:val="none" w:sz="0" w:space="0" w:color="auto"/>
          </w:divBdr>
          <w:divsChild>
            <w:div w:id="1662780470">
              <w:marLeft w:val="0"/>
              <w:marRight w:val="0"/>
              <w:marTop w:val="0"/>
              <w:marBottom w:val="0"/>
              <w:divBdr>
                <w:top w:val="none" w:sz="0" w:space="0" w:color="auto"/>
                <w:left w:val="none" w:sz="0" w:space="0" w:color="auto"/>
                <w:bottom w:val="none" w:sz="0" w:space="0" w:color="auto"/>
                <w:right w:val="none" w:sz="0" w:space="0" w:color="auto"/>
              </w:divBdr>
              <w:divsChild>
                <w:div w:id="16627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1106</Words>
  <Characters>8960</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Given i Helsingfors den 29 december 2006</vt:lpstr>
    </vt:vector>
  </TitlesOfParts>
  <Company>Suomen Kuntaliitto</Company>
  <LinksUpToDate>false</LinksUpToDate>
  <CharactersWithSpaces>10046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Given i Helsingfors den 29 december 2006</dc:title>
  <dc:creator>TH</dc:creator>
  <cp:lastModifiedBy>Suhonen Victor</cp:lastModifiedBy>
  <cp:revision>2</cp:revision>
  <dcterms:created xsi:type="dcterms:W3CDTF">2017-02-08T11:04:00Z</dcterms:created>
  <dcterms:modified xsi:type="dcterms:W3CDTF">2017-02-08T11:04:00Z</dcterms:modified>
</cp:coreProperties>
</file>