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1A5" w:rsidRPr="00AF7DF1" w:rsidRDefault="00DE71A5" w:rsidP="00DE71A5">
      <w:pPr>
        <w:shd w:val="clear" w:color="auto" w:fill="FFFFFF"/>
        <w:spacing w:after="0" w:line="288" w:lineRule="atLeast"/>
        <w:outlineLvl w:val="0"/>
        <w:rPr>
          <w:rFonts w:ascii="Times New Roman" w:eastAsia="Times New Roman" w:hAnsi="Times New Roman" w:cs="Times New Roman"/>
          <w:b/>
          <w:color w:val="444444"/>
          <w:kern w:val="36"/>
          <w:sz w:val="36"/>
          <w:szCs w:val="36"/>
          <w:lang w:val="sv-FI" w:eastAsia="fi-FI"/>
        </w:rPr>
      </w:pPr>
      <w:r w:rsidRPr="00AF7DF1">
        <w:rPr>
          <w:rFonts w:ascii="Times New Roman" w:eastAsia="Times New Roman" w:hAnsi="Times New Roman" w:cs="Times New Roman"/>
          <w:b/>
          <w:color w:val="444444"/>
          <w:kern w:val="36"/>
          <w:sz w:val="36"/>
          <w:szCs w:val="36"/>
          <w:lang w:val="sv-FI" w:eastAsia="fi-FI"/>
        </w:rPr>
        <w:t>Stadgar för Finlands Kommunförbunds heders- och förtjänsttecken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1</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Finlands Kommunförbund beviljar heders- och förtjänsttecken till förtroendevalda i förbundets medlemskommuner och samkommuner samt till tjänsteinnehavare och arbetstagare som erkänsla för långvarig förtjänstfull kommunal verksamhet eller som tacksamhetsbevis för betydande tjänster till förmån för kommunerna.</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15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Ett specialförtjänsttecken beviljas som erkänsla för det arbete som utförts till förmån för kommunalförvaltningen, och det kan även beviljas en sammanslutning.</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Finlands Kommunförbund beviljar heders- och förtjänsttecken på framställning av en kommun, en samkommun eller någon annan sammanslutning som är verksam på det kommunala området.</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Kommunförbundets styrelse kan på eget initiativ ge ut hederstecken.</w:t>
      </w:r>
    </w:p>
    <w:p w:rsidR="00DE71A5" w:rsidRPr="00AF7DF1" w:rsidRDefault="00DE71A5" w:rsidP="00DE71A5">
      <w:pPr>
        <w:shd w:val="clear" w:color="auto" w:fill="FFFFFF"/>
        <w:spacing w:before="300" w:after="150" w:line="330" w:lineRule="atLeast"/>
        <w:outlineLvl w:val="1"/>
        <w:rPr>
          <w:rFonts w:ascii="Verdana" w:eastAsia="Times New Roman" w:hAnsi="Verdana" w:cs="Times New Roman"/>
          <w:b/>
          <w:bCs/>
          <w:color w:val="434343"/>
          <w:sz w:val="24"/>
          <w:szCs w:val="24"/>
          <w:lang w:val="sv-FI" w:eastAsia="fi-FI"/>
        </w:rPr>
      </w:pPr>
      <w:r w:rsidRPr="00AF7DF1">
        <w:rPr>
          <w:rFonts w:ascii="Verdana" w:eastAsia="Times New Roman" w:hAnsi="Verdana" w:cs="Times New Roman"/>
          <w:b/>
          <w:bCs/>
          <w:color w:val="434343"/>
          <w:sz w:val="24"/>
          <w:szCs w:val="24"/>
          <w:lang w:val="sv-FI" w:eastAsia="fi-FI"/>
        </w:rPr>
        <w:t>Hederstecken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2</w:t>
      </w:r>
    </w:p>
    <w:p w:rsidR="00DE71A5" w:rsidRPr="00AF7DF1" w:rsidRDefault="00DE71A5" w:rsidP="00DE71A5">
      <w:pPr>
        <w:numPr>
          <w:ilvl w:val="0"/>
          <w:numId w:val="1"/>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Hederstecken i guld</w:t>
      </w:r>
    </w:p>
    <w:p w:rsidR="00DE71A5" w:rsidRPr="00AF7DF1" w:rsidRDefault="00DE71A5" w:rsidP="00DE71A5">
      <w:pPr>
        <w:numPr>
          <w:ilvl w:val="0"/>
          <w:numId w:val="1"/>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Hederstecken i silver</w:t>
      </w:r>
    </w:p>
    <w:p w:rsidR="00DE71A5" w:rsidRPr="00AF7DF1" w:rsidRDefault="00DE71A5" w:rsidP="00DE71A5">
      <w:pPr>
        <w:numPr>
          <w:ilvl w:val="0"/>
          <w:numId w:val="1"/>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Specialförtjänsttecken</w:t>
      </w:r>
    </w:p>
    <w:p w:rsidR="00DE71A5" w:rsidRPr="00AF7DF1" w:rsidRDefault="00DE71A5" w:rsidP="00DE71A5">
      <w:pPr>
        <w:numPr>
          <w:ilvl w:val="0"/>
          <w:numId w:val="1"/>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Förtjänsttecken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br/>
        <w:t>§ 3</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Förtjänsttecken i guld beviljas</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numPr>
          <w:ilvl w:val="0"/>
          <w:numId w:val="2"/>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 40 års kommunal tjänst eller verksamhet i förtroendeuppdrag</w:t>
      </w:r>
    </w:p>
    <w:p w:rsidR="00DE71A5" w:rsidRPr="00AF7DF1" w:rsidRDefault="00DE71A5" w:rsidP="00DE71A5">
      <w:pPr>
        <w:numPr>
          <w:ilvl w:val="0"/>
          <w:numId w:val="2"/>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 30 års kommunal tjänst eller verksamhet i förtroendeuppdrag</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Förtjänsttecknet i guld för 30 års verksamhet kan dock beviljas en förtroendevald för 28 års (= 7 fullmäktigeperioder) verksamhet. (Tillägg/fullmäktige 25–26.10.2000)</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Förtjänsttecken i silver beviljas</w:t>
      </w:r>
    </w:p>
    <w:p w:rsidR="00DE71A5" w:rsidRPr="00AF7DF1" w:rsidRDefault="00DE71A5" w:rsidP="00DE71A5">
      <w:pPr>
        <w:numPr>
          <w:ilvl w:val="0"/>
          <w:numId w:val="3"/>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 20 års kommunal tjänst eller verksamhet i förtroendeuppdrag</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Förtjänsttecknet i silver kan beviljas en förtroendevald också för 16 års (= 4 fullmäktigeperioder) verksamhet. (Tillägg/fullmäktige 25–26.10.2000)</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Förtjänsttecken i brons beviljas</w:t>
      </w:r>
    </w:p>
    <w:p w:rsidR="00DE71A5" w:rsidRPr="00AF7DF1" w:rsidRDefault="00DE71A5" w:rsidP="00DE71A5">
      <w:pPr>
        <w:numPr>
          <w:ilvl w:val="0"/>
          <w:numId w:val="4"/>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 10 års kommunal tjänst eller verksamhet i förtroendeuppdrag</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Förtjänsttecknet i brons kan beviljas en förtroendevald också för 8 års (= 2 fullmäktigeperioder) verksamhet. (Tillägg/fullmäktige 25–26.10.2000)</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4</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Kommunförbundets styrelse bestämmer vilka anställningstider som erhållande av tecken förutsätter, beviljar tecken samt fastställer priser och övriga detaljer, om styrelsen inte överfört uppgiften på något annat organ eller Kommunförbundets verkställande direktör.</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5</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Beslut om beviljande av heders- eller förtjänsttecken ges utan motivering.</w:t>
      </w:r>
      <w:r w:rsidRPr="00AF7DF1">
        <w:rPr>
          <w:rFonts w:ascii="Verdana" w:eastAsia="Times New Roman" w:hAnsi="Verdana" w:cs="Times New Roman"/>
          <w:color w:val="000000"/>
          <w:sz w:val="17"/>
          <w:szCs w:val="17"/>
          <w:lang w:val="sv-FI" w:eastAsia="fi-FI"/>
        </w:rPr>
        <w:br/>
        <w:t>Mottagare av tecken får också diplom.</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lastRenderedPageBreak/>
        <w:t>§ 6</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Den sammanslutning som gjort framställningen betalar en avgift för tecknet. Avgiften fastställs av Kommunförbundets styrelse.</w:t>
      </w:r>
    </w:p>
    <w:p w:rsidR="00DE71A5" w:rsidRPr="00AF7DF1" w:rsidRDefault="00DE71A5" w:rsidP="00DE71A5">
      <w:pPr>
        <w:shd w:val="clear" w:color="auto" w:fill="FFFFFF"/>
        <w:spacing w:before="300" w:after="150" w:line="330" w:lineRule="atLeast"/>
        <w:outlineLvl w:val="1"/>
        <w:rPr>
          <w:rFonts w:ascii="Verdana" w:eastAsia="Times New Roman" w:hAnsi="Verdana" w:cs="Times New Roman"/>
          <w:b/>
          <w:bCs/>
          <w:color w:val="434343"/>
          <w:sz w:val="24"/>
          <w:szCs w:val="24"/>
          <w:lang w:val="sv-FI" w:eastAsia="fi-FI"/>
        </w:rPr>
      </w:pPr>
      <w:r w:rsidRPr="00AF7DF1">
        <w:rPr>
          <w:rFonts w:ascii="Verdana" w:eastAsia="Times New Roman" w:hAnsi="Verdana" w:cs="Times New Roman"/>
          <w:b/>
          <w:bCs/>
          <w:color w:val="434343"/>
          <w:sz w:val="24"/>
          <w:szCs w:val="24"/>
          <w:lang w:val="sv-FI" w:eastAsia="fi-FI"/>
        </w:rPr>
        <w:t>Ansökan om heders- och förtjänsttecken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En framställning som gäller Finlands Kommunförbunds heders- eller förtjänsttecken kan göras för förtroendevalda och tjänste- eller befattningsinnehavare.</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Specialförtjänsttecken kan beviljas förtroendevalda samt personer i en kommuns eller samkommuns tjänst, likaså företrädare för samarbetspartners i kommuner och samkommuner.</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En kommun, samkommun eller någon annan sammanslutning som är verksam på det kommunala området kan ansöka om heders- och förtjänsttecken. Ansökan skall göras på Finlands Kommunförbunds blankett.</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Ansökningsblanketter fås från Kommunförbundet eller direkt från Kommunförbundets webbplats: </w:t>
      </w:r>
      <w:hyperlink r:id="rId5" w:history="1">
        <w:r w:rsidRPr="00AF7DF1">
          <w:rPr>
            <w:rFonts w:ascii="Verdana" w:eastAsia="Times New Roman" w:hAnsi="Verdana" w:cs="Times New Roman"/>
            <w:color w:val="0000FF"/>
            <w:sz w:val="17"/>
            <w:szCs w:val="17"/>
            <w:lang w:val="sv-FI" w:eastAsia="fi-FI"/>
          </w:rPr>
          <w:t>http://www.kuntaliitto.fi</w:t>
        </w:r>
      </w:hyperlink>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Framställningen skall göras i tillräckligt god tid, minst två månader före den dag då tecknet skall överräckas.</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En separat blankett fylls i för varje person som man föreslår att skall få ett tecken. Matrikelutdrag bifogas vid behov.</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Av framställningen skall följande personuppgifter framgå:</w:t>
      </w:r>
    </w:p>
    <w:p w:rsidR="00DE71A5" w:rsidRPr="00AF7DF1" w:rsidRDefault="00DE71A5" w:rsidP="00DE71A5">
      <w:pPr>
        <w:numPr>
          <w:ilvl w:val="0"/>
          <w:numId w:val="5"/>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rang eller yrke med tanke på diplomet</w:t>
      </w:r>
    </w:p>
    <w:p w:rsidR="00DE71A5" w:rsidRPr="00AF7DF1" w:rsidRDefault="00DE71A5" w:rsidP="00DE71A5">
      <w:pPr>
        <w:numPr>
          <w:ilvl w:val="0"/>
          <w:numId w:val="5"/>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fullständig personbeteckning</w:t>
      </w:r>
      <w:r w:rsidRPr="00AF7DF1">
        <w:rPr>
          <w:rFonts w:ascii="Verdana" w:eastAsia="Times New Roman" w:hAnsi="Verdana" w:cs="Times New Roman"/>
          <w:color w:val="000000"/>
          <w:sz w:val="17"/>
          <w:szCs w:val="17"/>
          <w:lang w:val="sv-FI" w:eastAsia="fi-FI"/>
        </w:rPr>
        <w:br/>
        <w:t>Om personbeteckningen inte angetts, måste man särskilt fråga efter den, vilket alltid fördröjer behandlingen av ansökan.</w:t>
      </w:r>
    </w:p>
    <w:p w:rsidR="00DE71A5" w:rsidRPr="00AF7DF1" w:rsidRDefault="00DE71A5" w:rsidP="00DE71A5">
      <w:pPr>
        <w:numPr>
          <w:ilvl w:val="0"/>
          <w:numId w:val="5"/>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uppgifter om tjänsteåren eller</w:t>
      </w:r>
    </w:p>
    <w:p w:rsidR="00DE71A5" w:rsidRPr="00AF7DF1" w:rsidRDefault="00DE71A5" w:rsidP="00DE71A5">
      <w:pPr>
        <w:numPr>
          <w:ilvl w:val="0"/>
          <w:numId w:val="5"/>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om tilltalsnamnet understreckat</w:t>
      </w:r>
    </w:p>
    <w:p w:rsidR="00DE71A5" w:rsidRPr="00AF7DF1" w:rsidRDefault="00DE71A5" w:rsidP="00DE71A5">
      <w:pPr>
        <w:numPr>
          <w:ilvl w:val="0"/>
          <w:numId w:val="5"/>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kommunal och annan verksamhet i förtroendeuppdrag</w:t>
      </w:r>
    </w:p>
    <w:p w:rsidR="00DE71A5" w:rsidRPr="00AF7DF1" w:rsidRDefault="00DE71A5" w:rsidP="00DE71A5">
      <w:pPr>
        <w:numPr>
          <w:ilvl w:val="0"/>
          <w:numId w:val="5"/>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uppgifter om avlönade ledigheter</w:t>
      </w:r>
    </w:p>
    <w:p w:rsidR="00DE71A5" w:rsidRPr="00AF7DF1" w:rsidRDefault="00DE71A5" w:rsidP="00DE71A5">
      <w:pPr>
        <w:numPr>
          <w:ilvl w:val="0"/>
          <w:numId w:val="5"/>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förslag till tecken som skall beviljas</w:t>
      </w:r>
    </w:p>
    <w:p w:rsidR="00DE71A5" w:rsidRPr="00AF7DF1" w:rsidRDefault="00DE71A5" w:rsidP="00DE71A5">
      <w:pPr>
        <w:numPr>
          <w:ilvl w:val="0"/>
          <w:numId w:val="5"/>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datum för överräckandet, vilket anges i diplomet.</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Det är viktigt att meddela datum för överräckande av tecknet om det inte är samma datum som på diplomet.</w:t>
      </w:r>
    </w:p>
    <w:p w:rsidR="00DE71A5" w:rsidRPr="00AF7DF1" w:rsidRDefault="00DE71A5" w:rsidP="00DE71A5">
      <w:pPr>
        <w:shd w:val="clear" w:color="auto" w:fill="FFFFFF"/>
        <w:spacing w:before="300" w:after="150" w:line="330" w:lineRule="atLeast"/>
        <w:outlineLvl w:val="1"/>
        <w:rPr>
          <w:rFonts w:ascii="Verdana" w:eastAsia="Times New Roman" w:hAnsi="Verdana" w:cs="Times New Roman"/>
          <w:b/>
          <w:bCs/>
          <w:color w:val="434343"/>
          <w:sz w:val="24"/>
          <w:szCs w:val="24"/>
          <w:lang w:val="sv-FI" w:eastAsia="fi-FI"/>
        </w:rPr>
      </w:pPr>
      <w:r w:rsidRPr="00AF7DF1">
        <w:rPr>
          <w:rFonts w:ascii="Verdana" w:eastAsia="Times New Roman" w:hAnsi="Verdana" w:cs="Times New Roman"/>
          <w:b/>
          <w:bCs/>
          <w:color w:val="434343"/>
          <w:sz w:val="24"/>
          <w:szCs w:val="24"/>
          <w:lang w:val="sv-FI" w:eastAsia="fi-FI"/>
        </w:rPr>
        <w:t>Grunderna för beviljande av hederstecken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Hederstecken beviljas såsom erkänsla för långvarig förtjänstfull kommunal verksamhet antingen i förtroendeuppdrag eller som tjänsteinnehavare.</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Hederstecken kan även beviljas såsom tacksamhetsbevis för betydande tjänster till förmån för kommunerna.</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b/>
          <w:bCs/>
          <w:color w:val="000000"/>
          <w:sz w:val="17"/>
          <w:szCs w:val="17"/>
          <w:lang w:val="sv-FI" w:eastAsia="fi-FI"/>
        </w:rPr>
        <w:t>Av en förtroendevald förutsätts:</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 beviljande av hederstecken i guld: långvarig (10-20 år) verksamhet som ordförande för kommun-/stadsfullmäktige eller kommun-/stadsstyrelsen samt dessutom betydande insatser på landskaps- eller riksnivå (t.ex. som riksdagsledamot, medlem av statsrådet, förtroendevald i en kommunal centralorganisation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xml:space="preserve">För beviljande av hederstecken i silver: långvarig verksamhet i centrala förtroendeuppdrag, såsom i presidiet i kommun-/stadsfullmäktige eller kommun-/stadsstyrelsen, som ordförande i viktiga nämnder eller </w:t>
      </w:r>
      <w:r w:rsidRPr="00AF7DF1">
        <w:rPr>
          <w:rFonts w:ascii="Verdana" w:eastAsia="Times New Roman" w:hAnsi="Verdana" w:cs="Times New Roman"/>
          <w:color w:val="000000"/>
          <w:sz w:val="17"/>
          <w:szCs w:val="17"/>
          <w:lang w:val="sv-FI" w:eastAsia="fi-FI"/>
        </w:rPr>
        <w:lastRenderedPageBreak/>
        <w:t>samkommuners förvaltningsorgan och betydande insatser även på landskaps- eller riksnivå. Verksamhet enbart inom en kommun eller samkommun är i allmänhet inte en tillräcklig förutsättning för beviljande av 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b/>
          <w:bCs/>
          <w:color w:val="000000"/>
          <w:sz w:val="17"/>
          <w:szCs w:val="17"/>
          <w:lang w:val="sv-FI" w:eastAsia="fi-FI"/>
        </w:rPr>
        <w:t>Av en tjänsteinnehavare förutsätts:</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Verksamhet under flera år såsom ansvarig tjänsteinnehavare i en kommun eller samkommun samt en omfattande medverkan på landskapsnivå och/eller på riksnivå.</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Arbetsutskottet inom förbundets styrelse beslutar om beviljande av hederstecken.</w:t>
      </w:r>
    </w:p>
    <w:p w:rsidR="00DE71A5" w:rsidRPr="00AF7DF1" w:rsidRDefault="00DE71A5" w:rsidP="00DE71A5">
      <w:pPr>
        <w:shd w:val="clear" w:color="auto" w:fill="FFFFFF"/>
        <w:spacing w:before="300" w:after="150" w:line="330" w:lineRule="atLeast"/>
        <w:outlineLvl w:val="1"/>
        <w:rPr>
          <w:rFonts w:ascii="Verdana" w:eastAsia="Times New Roman" w:hAnsi="Verdana" w:cs="Times New Roman"/>
          <w:b/>
          <w:bCs/>
          <w:color w:val="434343"/>
          <w:sz w:val="24"/>
          <w:szCs w:val="24"/>
          <w:lang w:val="sv-FI" w:eastAsia="fi-FI"/>
        </w:rPr>
      </w:pPr>
      <w:r w:rsidRPr="00AF7DF1">
        <w:rPr>
          <w:rFonts w:ascii="Verdana" w:eastAsia="Times New Roman" w:hAnsi="Verdana" w:cs="Times New Roman"/>
          <w:b/>
          <w:bCs/>
          <w:color w:val="434343"/>
          <w:sz w:val="24"/>
          <w:szCs w:val="24"/>
          <w:lang w:val="sv-FI" w:eastAsia="fi-FI"/>
        </w:rPr>
        <w:t>Grunderna för beviljande av förtjänsttecken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Förtjänsttecken beviljas kommunala tjänste- och befattningsinnehavare på basis av tjänstgöringstiden samt förtroendevalda på basis av den tid de verkat i olika förtroendeuppdrag.</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b/>
          <w:bCs/>
          <w:color w:val="000000"/>
          <w:sz w:val="17"/>
          <w:szCs w:val="17"/>
          <w:lang w:val="sv-FI" w:eastAsia="fi-FI"/>
        </w:rPr>
        <w:t>Arbetsgivare som förtjänsttecknet gäller</w:t>
      </w:r>
    </w:p>
    <w:p w:rsidR="00DE71A5" w:rsidRPr="00AF7DF1" w:rsidRDefault="00DE71A5" w:rsidP="00DE71A5">
      <w:pPr>
        <w:numPr>
          <w:ilvl w:val="0"/>
          <w:numId w:val="6"/>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kommuner, kommunalförbund/samkommuner, kommunala centralorganisationer</w:t>
      </w:r>
    </w:p>
    <w:p w:rsidR="00DE71A5" w:rsidRPr="00AF7DF1" w:rsidRDefault="00DE71A5" w:rsidP="00DE71A5">
      <w:pPr>
        <w:numPr>
          <w:ilvl w:val="0"/>
          <w:numId w:val="6"/>
        </w:numPr>
        <w:shd w:val="clear" w:color="auto" w:fill="FFFFFF"/>
        <w:spacing w:after="0" w:line="270" w:lineRule="atLeast"/>
        <w:rPr>
          <w:rFonts w:ascii="Verdana" w:eastAsia="Times New Roman" w:hAnsi="Verdana" w:cs="Times New Roman"/>
          <w:color w:val="000000"/>
          <w:sz w:val="17"/>
          <w:szCs w:val="17"/>
          <w:lang w:val="sv-FI" w:eastAsia="fi-FI"/>
        </w:rPr>
      </w:pPr>
      <w:proofErr w:type="spellStart"/>
      <w:r w:rsidRPr="00AF7DF1">
        <w:rPr>
          <w:rFonts w:ascii="Verdana" w:eastAsia="Times New Roman" w:hAnsi="Verdana" w:cs="Times New Roman"/>
          <w:color w:val="000000"/>
          <w:sz w:val="17"/>
          <w:szCs w:val="17"/>
          <w:lang w:val="sv-FI" w:eastAsia="fi-FI"/>
        </w:rPr>
        <w:t>Keva</w:t>
      </w:r>
      <w:proofErr w:type="spellEnd"/>
    </w:p>
    <w:p w:rsidR="00DE71A5" w:rsidRPr="00AF7DF1" w:rsidRDefault="00DE71A5" w:rsidP="00DE71A5">
      <w:pPr>
        <w:numPr>
          <w:ilvl w:val="0"/>
          <w:numId w:val="6"/>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Huvudstadsregionens samarbetsdelegation (SAD)</w:t>
      </w:r>
    </w:p>
    <w:p w:rsidR="00DE71A5" w:rsidRPr="00AF7DF1" w:rsidRDefault="00DE71A5" w:rsidP="00DE71A5">
      <w:pPr>
        <w:numPr>
          <w:ilvl w:val="0"/>
          <w:numId w:val="6"/>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Kommunala arbetsmarknadsverket (Kommunala avtalsdelegationens byrå)</w:t>
      </w:r>
    </w:p>
    <w:p w:rsidR="00DE71A5" w:rsidRPr="00AF7DF1" w:rsidRDefault="00DE71A5" w:rsidP="00DE71A5">
      <w:pPr>
        <w:numPr>
          <w:ilvl w:val="0"/>
          <w:numId w:val="6"/>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Plankonsult Ab</w:t>
      </w:r>
    </w:p>
    <w:p w:rsidR="00DE71A5" w:rsidRPr="00AF7DF1" w:rsidRDefault="00DE71A5" w:rsidP="00DE71A5">
      <w:pPr>
        <w:numPr>
          <w:ilvl w:val="0"/>
          <w:numId w:val="6"/>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sammanslutning där kommunen äger minst hälften nordiskt kommunsamfund (kommun eller sammanslutning av kommuner)</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br/>
      </w:r>
      <w:r w:rsidRPr="00AF7DF1">
        <w:rPr>
          <w:rFonts w:ascii="Verdana" w:eastAsia="Times New Roman" w:hAnsi="Verdana" w:cs="Times New Roman"/>
          <w:b/>
          <w:bCs/>
          <w:color w:val="000000"/>
          <w:sz w:val="17"/>
          <w:szCs w:val="17"/>
          <w:lang w:val="sv-FI" w:eastAsia="fi-FI"/>
        </w:rPr>
        <w:t>Tid som räknas såsom tjänstgöringstid</w:t>
      </w:r>
    </w:p>
    <w:p w:rsidR="00DE71A5" w:rsidRPr="00AF7DF1" w:rsidRDefault="00DE71A5" w:rsidP="00DE71A5">
      <w:pPr>
        <w:numPr>
          <w:ilvl w:val="0"/>
          <w:numId w:val="7"/>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alla avlönade arbetsdagar (inte minimitid)</w:t>
      </w:r>
    </w:p>
    <w:p w:rsidR="00DE71A5" w:rsidRPr="00AF7DF1" w:rsidRDefault="00DE71A5" w:rsidP="00DE71A5">
      <w:pPr>
        <w:numPr>
          <w:ilvl w:val="0"/>
          <w:numId w:val="7"/>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deltidspension räknas som heltid</w:t>
      </w:r>
    </w:p>
    <w:p w:rsidR="00DE71A5" w:rsidRPr="00AF7DF1" w:rsidRDefault="00DE71A5" w:rsidP="00DE71A5">
      <w:pPr>
        <w:numPr>
          <w:ilvl w:val="0"/>
          <w:numId w:val="7"/>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moderskapsledighet/faderskapsledighet (avlönad) och tid, för vilken betalats moderskapspenning eller föräldrapenning i enlighet med sjukförsäkringslagen (ca 11mån.)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b/>
          <w:bCs/>
          <w:color w:val="000000"/>
          <w:sz w:val="17"/>
          <w:szCs w:val="17"/>
          <w:lang w:val="sv-FI" w:eastAsia="fi-FI"/>
        </w:rPr>
        <w:t>Tid som dras av från tjänstgöringstiden</w:t>
      </w:r>
    </w:p>
    <w:p w:rsidR="00DE71A5" w:rsidRPr="00AF7DF1" w:rsidRDefault="00DE71A5" w:rsidP="00DE71A5">
      <w:pPr>
        <w:numPr>
          <w:ilvl w:val="0"/>
          <w:numId w:val="8"/>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oavlönad frånvaro från arbetet (t.ex. tjänstledighet, studie- eller alterneringsledighet, vårdledighet, permittering)</w:t>
      </w:r>
    </w:p>
    <w:p w:rsidR="00DE71A5" w:rsidRPr="00AF7DF1" w:rsidRDefault="00DE71A5" w:rsidP="00DE71A5">
      <w:pPr>
        <w:numPr>
          <w:ilvl w:val="0"/>
          <w:numId w:val="8"/>
        </w:num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statlig eller privat tjänstgöring (bl.a. universitet, församling)</w:t>
      </w:r>
    </w:p>
    <w:p w:rsidR="00DE71A5" w:rsidRPr="00AF7DF1" w:rsidRDefault="00DE71A5" w:rsidP="00DE71A5">
      <w:pPr>
        <w:shd w:val="clear" w:color="auto" w:fill="FFFFFF"/>
        <w:spacing w:before="300" w:after="150" w:line="330" w:lineRule="atLeast"/>
        <w:outlineLvl w:val="1"/>
        <w:rPr>
          <w:rFonts w:ascii="Verdana" w:eastAsia="Times New Roman" w:hAnsi="Verdana" w:cs="Times New Roman"/>
          <w:b/>
          <w:bCs/>
          <w:color w:val="434343"/>
          <w:sz w:val="24"/>
          <w:szCs w:val="24"/>
          <w:lang w:val="sv-FI" w:eastAsia="fi-FI"/>
        </w:rPr>
      </w:pPr>
      <w:r w:rsidRPr="00AF7DF1">
        <w:rPr>
          <w:rFonts w:ascii="Verdana" w:eastAsia="Times New Roman" w:hAnsi="Verdana" w:cs="Times New Roman"/>
          <w:b/>
          <w:bCs/>
          <w:color w:val="434343"/>
          <w:sz w:val="24"/>
          <w:szCs w:val="24"/>
          <w:lang w:val="sv-FI" w:eastAsia="fi-FI"/>
        </w:rPr>
        <w:t>Grunderna för beviljande av specialförtjänsttecken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Specialförtjänsttecken beviljas såsom erkänsla för särskilda insatser till förmån för en kommun och kommunalförvaltning.</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Specialförtjänsttecken förutsätter alltså inte en viss tjänstgöringstid eller verksamhet i förtroendeuppdrag.</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Beviljande av specialförtjänsttecken skall avpassas efter ortens förhållanden, varvid tecken kan beviljas även av andra orsaker än betydande meriter på riksnivå.</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Kommunförbundets verkställande direktör beslutar om beviljandet av tecknet.</w:t>
      </w:r>
    </w:p>
    <w:p w:rsidR="00DE71A5" w:rsidRPr="00AF7DF1" w:rsidRDefault="00DE71A5" w:rsidP="00DE71A5">
      <w:pPr>
        <w:shd w:val="clear" w:color="auto" w:fill="FFFFFF"/>
        <w:spacing w:before="300" w:after="150" w:line="330" w:lineRule="atLeast"/>
        <w:outlineLvl w:val="1"/>
        <w:rPr>
          <w:rFonts w:ascii="Verdana" w:eastAsia="Times New Roman" w:hAnsi="Verdana" w:cs="Times New Roman"/>
          <w:b/>
          <w:bCs/>
          <w:color w:val="434343"/>
          <w:sz w:val="24"/>
          <w:szCs w:val="24"/>
          <w:lang w:val="sv-FI" w:eastAsia="fi-FI"/>
        </w:rPr>
      </w:pPr>
      <w:r w:rsidRPr="00AF7DF1">
        <w:rPr>
          <w:rFonts w:ascii="Verdana" w:eastAsia="Times New Roman" w:hAnsi="Verdana" w:cs="Times New Roman"/>
          <w:b/>
          <w:bCs/>
          <w:color w:val="434343"/>
          <w:sz w:val="24"/>
          <w:szCs w:val="24"/>
          <w:lang w:val="sv-FI" w:eastAsia="fi-FI"/>
        </w:rPr>
        <w:t>Allmänna anvisningar om användning av heders- och förtjänsttecken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De finländska heders- och förtjänsttecknen delas in i tre grupper: officiella, halvofficiella och privata. Officiella tecken är de statliga tecknen; halvofficiella bl.a. de heders- och förtjänsttecken som Finlands Kommunförbund beviljar samt Helsingfors-medaljen.</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lastRenderedPageBreak/>
        <w:t xml:space="preserve">Officiella och halvofficiella heders- och förtjänsttecken kan bäras vid alla </w:t>
      </w:r>
      <w:proofErr w:type="spellStart"/>
      <w:r w:rsidRPr="00AF7DF1">
        <w:rPr>
          <w:rFonts w:ascii="Verdana" w:eastAsia="Times New Roman" w:hAnsi="Verdana" w:cs="Times New Roman"/>
          <w:color w:val="000000"/>
          <w:sz w:val="17"/>
          <w:szCs w:val="17"/>
          <w:lang w:val="sv-FI" w:eastAsia="fi-FI"/>
        </w:rPr>
        <w:t>hedersteckenstillställningar</w:t>
      </w:r>
      <w:proofErr w:type="spellEnd"/>
      <w:r w:rsidRPr="00AF7DF1">
        <w:rPr>
          <w:rFonts w:ascii="Verdana" w:eastAsia="Times New Roman" w:hAnsi="Verdana" w:cs="Times New Roman"/>
          <w:color w:val="000000"/>
          <w:sz w:val="17"/>
          <w:szCs w:val="17"/>
          <w:lang w:val="sv-FI" w:eastAsia="fi-FI"/>
        </w:rPr>
        <w:t>. Privata förtjänsttecken, dvs. de som beviljats av olika sammanslutningar, bärs endast vid sammanslutningarnas egna tillställningar. De heders- och förtjänsttecken som beviljas av Finlands Kommunförbund bärs vid kommunala tillställningar, landskapsfester och riksomfattande fester samt vid festtillställningar och möten som arrangeras av Finlands Kommunförbund. Antingen bärs enbart heders- och förtjänsttecken eller så bärs de tillsammans med riksordnar.</w:t>
      </w:r>
    </w:p>
    <w:p w:rsidR="00DE71A5" w:rsidRPr="00AF7DF1" w:rsidRDefault="00DE71A5" w:rsidP="00DE71A5">
      <w:pPr>
        <w:shd w:val="clear" w:color="auto" w:fill="FFFFFF"/>
        <w:spacing w:before="300" w:after="150" w:line="270" w:lineRule="atLeast"/>
        <w:outlineLvl w:val="2"/>
        <w:rPr>
          <w:rFonts w:ascii="Verdana" w:eastAsia="Times New Roman" w:hAnsi="Verdana" w:cs="Times New Roman"/>
          <w:b/>
          <w:bCs/>
          <w:color w:val="434343"/>
          <w:sz w:val="21"/>
          <w:szCs w:val="21"/>
          <w:lang w:val="sv-FI" w:eastAsia="fi-FI"/>
        </w:rPr>
      </w:pPr>
      <w:r w:rsidRPr="00AF7DF1">
        <w:rPr>
          <w:rFonts w:ascii="Verdana" w:eastAsia="Times New Roman" w:hAnsi="Verdana" w:cs="Times New Roman"/>
          <w:b/>
          <w:bCs/>
          <w:color w:val="434343"/>
          <w:sz w:val="21"/>
          <w:szCs w:val="21"/>
          <w:lang w:val="sv-FI" w:eastAsia="fi-FI"/>
        </w:rPr>
        <w:t>Hur tecknen skall bäras</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När Finlands Kommunförbunds hederstecken bärs tillsammans med riksordnar, exempelvis på självständighetsdagen, skall de placeras i rad efter riksordnarna.</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Finlands Kommunförbunds specialförtjänsttecken och förtjänsttecken skall placeras invid vänstra bröstuppslaget hos herrar, under riksordnarna.</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Miniatyrmodeller av heders- och förtjänsttecken kan även bäras i vardagslag fästade på herrkostymens vänstra bröstuppslag.</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Damer bär hederstecken, förtjänsttecken eller miniatyrmodell på motsvarande plats på sin dräkt.</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Har en person mottagit Finlands Kommunförbunds heders- eller specialförtjänsttecken av olika valörer, bärs av dessa endast det högsta.</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 </w:t>
      </w:r>
    </w:p>
    <w:p w:rsidR="00DE71A5" w:rsidRPr="00AF7DF1" w:rsidRDefault="00DE71A5" w:rsidP="00DE71A5">
      <w:pPr>
        <w:shd w:val="clear" w:color="auto" w:fill="FFFFFF"/>
        <w:spacing w:after="0" w:line="270" w:lineRule="atLeast"/>
        <w:rPr>
          <w:rFonts w:ascii="Verdana" w:eastAsia="Times New Roman" w:hAnsi="Verdana" w:cs="Times New Roman"/>
          <w:color w:val="000000"/>
          <w:sz w:val="17"/>
          <w:szCs w:val="17"/>
          <w:lang w:val="sv-FI" w:eastAsia="fi-FI"/>
        </w:rPr>
      </w:pPr>
      <w:r w:rsidRPr="00AF7DF1">
        <w:rPr>
          <w:rFonts w:ascii="Verdana" w:eastAsia="Times New Roman" w:hAnsi="Verdana" w:cs="Times New Roman"/>
          <w:color w:val="000000"/>
          <w:sz w:val="17"/>
          <w:szCs w:val="17"/>
          <w:lang w:val="sv-FI" w:eastAsia="fi-FI"/>
        </w:rPr>
        <w:t>Vid festtillställningar utomhus kan kommunala heders-, specialförtjänst- och förtjänsttecken bäras på överrocken.  </w:t>
      </w:r>
    </w:p>
    <w:p w:rsidR="00DE71A5" w:rsidRPr="00DE71A5" w:rsidRDefault="00DE71A5" w:rsidP="00DE71A5">
      <w:pPr>
        <w:shd w:val="clear" w:color="auto" w:fill="FFFFFF"/>
        <w:spacing w:after="0" w:line="270" w:lineRule="atLeast"/>
        <w:rPr>
          <w:rFonts w:ascii="Verdana" w:eastAsia="Times New Roman" w:hAnsi="Verdana" w:cs="Times New Roman"/>
          <w:color w:val="000000"/>
          <w:sz w:val="17"/>
          <w:szCs w:val="17"/>
          <w:lang w:eastAsia="fi-FI"/>
        </w:rPr>
      </w:pPr>
    </w:p>
    <w:p w:rsidR="00DE71A5" w:rsidRPr="00DE71A5" w:rsidRDefault="00DE71A5" w:rsidP="00DE71A5">
      <w:pPr>
        <w:shd w:val="clear" w:color="auto" w:fill="FFFFFF"/>
        <w:spacing w:after="0" w:line="270" w:lineRule="atLeast"/>
        <w:rPr>
          <w:rFonts w:ascii="Verdana" w:eastAsia="Times New Roman" w:hAnsi="Verdana" w:cs="Times New Roman"/>
          <w:color w:val="000000"/>
          <w:sz w:val="17"/>
          <w:szCs w:val="17"/>
          <w:lang w:eastAsia="fi-FI"/>
        </w:rPr>
      </w:pPr>
      <w:r w:rsidRPr="00DE71A5">
        <w:rPr>
          <w:rFonts w:ascii="Verdana" w:eastAsia="Times New Roman" w:hAnsi="Verdana" w:cs="Times New Roman"/>
          <w:color w:val="000000"/>
          <w:sz w:val="17"/>
          <w:szCs w:val="17"/>
          <w:lang w:eastAsia="fi-FI"/>
        </w:rPr>
        <w:t> </w:t>
      </w:r>
    </w:p>
    <w:p w:rsidR="00860D7F" w:rsidRDefault="00860D7F">
      <w:bookmarkStart w:id="0" w:name="_GoBack"/>
      <w:bookmarkEnd w:id="0"/>
    </w:p>
    <w:sectPr w:rsidR="00860D7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99A"/>
    <w:multiLevelType w:val="multilevel"/>
    <w:tmpl w:val="EF6E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441B2"/>
    <w:multiLevelType w:val="multilevel"/>
    <w:tmpl w:val="0F48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463C4"/>
    <w:multiLevelType w:val="multilevel"/>
    <w:tmpl w:val="3EB0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5125C"/>
    <w:multiLevelType w:val="multilevel"/>
    <w:tmpl w:val="259A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82EBD"/>
    <w:multiLevelType w:val="multilevel"/>
    <w:tmpl w:val="912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151D0"/>
    <w:multiLevelType w:val="multilevel"/>
    <w:tmpl w:val="C0CE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625507"/>
    <w:multiLevelType w:val="multilevel"/>
    <w:tmpl w:val="468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70889"/>
    <w:multiLevelType w:val="multilevel"/>
    <w:tmpl w:val="228C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6"/>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A5"/>
    <w:rsid w:val="0077058B"/>
    <w:rsid w:val="00860D7F"/>
    <w:rsid w:val="00AF7DF1"/>
    <w:rsid w:val="00DE71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942CB-429D-4FA3-8C4C-6D483593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84325">
      <w:bodyDiv w:val="1"/>
      <w:marLeft w:val="0"/>
      <w:marRight w:val="0"/>
      <w:marTop w:val="0"/>
      <w:marBottom w:val="0"/>
      <w:divBdr>
        <w:top w:val="none" w:sz="0" w:space="0" w:color="auto"/>
        <w:left w:val="none" w:sz="0" w:space="0" w:color="auto"/>
        <w:bottom w:val="none" w:sz="0" w:space="0" w:color="auto"/>
        <w:right w:val="none" w:sz="0" w:space="0" w:color="auto"/>
      </w:divBdr>
      <w:divsChild>
        <w:div w:id="1963804564">
          <w:marLeft w:val="0"/>
          <w:marRight w:val="0"/>
          <w:marTop w:val="0"/>
          <w:marBottom w:val="150"/>
          <w:divBdr>
            <w:top w:val="none" w:sz="0" w:space="0" w:color="auto"/>
            <w:left w:val="none" w:sz="0" w:space="0" w:color="auto"/>
            <w:bottom w:val="none" w:sz="0" w:space="0" w:color="auto"/>
            <w:right w:val="none" w:sz="0" w:space="0" w:color="auto"/>
          </w:divBdr>
          <w:divsChild>
            <w:div w:id="1564758361">
              <w:marLeft w:val="0"/>
              <w:marRight w:val="0"/>
              <w:marTop w:val="0"/>
              <w:marBottom w:val="0"/>
              <w:divBdr>
                <w:top w:val="none" w:sz="0" w:space="0" w:color="auto"/>
                <w:left w:val="none" w:sz="0" w:space="0" w:color="auto"/>
                <w:bottom w:val="none" w:sz="0" w:space="0" w:color="auto"/>
                <w:right w:val="none" w:sz="0" w:space="0" w:color="auto"/>
              </w:divBdr>
              <w:divsChild>
                <w:div w:id="1430198543">
                  <w:marLeft w:val="0"/>
                  <w:marRight w:val="0"/>
                  <w:marTop w:val="0"/>
                  <w:marBottom w:val="0"/>
                  <w:divBdr>
                    <w:top w:val="none" w:sz="0" w:space="0" w:color="auto"/>
                    <w:left w:val="none" w:sz="0" w:space="0" w:color="auto"/>
                    <w:bottom w:val="none" w:sz="0" w:space="0" w:color="auto"/>
                    <w:right w:val="none" w:sz="0" w:space="0" w:color="auto"/>
                  </w:divBdr>
                </w:div>
                <w:div w:id="1920603338">
                  <w:marLeft w:val="0"/>
                  <w:marRight w:val="0"/>
                  <w:marTop w:val="0"/>
                  <w:marBottom w:val="0"/>
                  <w:divBdr>
                    <w:top w:val="none" w:sz="0" w:space="0" w:color="auto"/>
                    <w:left w:val="none" w:sz="0" w:space="0" w:color="auto"/>
                    <w:bottom w:val="none" w:sz="0" w:space="0" w:color="auto"/>
                    <w:right w:val="none" w:sz="0" w:space="0" w:color="auto"/>
                  </w:divBdr>
                </w:div>
                <w:div w:id="171264008">
                  <w:marLeft w:val="0"/>
                  <w:marRight w:val="0"/>
                  <w:marTop w:val="0"/>
                  <w:marBottom w:val="0"/>
                  <w:divBdr>
                    <w:top w:val="none" w:sz="0" w:space="0" w:color="auto"/>
                    <w:left w:val="none" w:sz="0" w:space="0" w:color="auto"/>
                    <w:bottom w:val="none" w:sz="0" w:space="0" w:color="auto"/>
                    <w:right w:val="none" w:sz="0" w:space="0" w:color="auto"/>
                  </w:divBdr>
                </w:div>
                <w:div w:id="177698562">
                  <w:marLeft w:val="0"/>
                  <w:marRight w:val="0"/>
                  <w:marTop w:val="0"/>
                  <w:marBottom w:val="0"/>
                  <w:divBdr>
                    <w:top w:val="none" w:sz="0" w:space="0" w:color="auto"/>
                    <w:left w:val="none" w:sz="0" w:space="0" w:color="auto"/>
                    <w:bottom w:val="none" w:sz="0" w:space="0" w:color="auto"/>
                    <w:right w:val="none" w:sz="0" w:space="0" w:color="auto"/>
                  </w:divBdr>
                </w:div>
                <w:div w:id="761223042">
                  <w:marLeft w:val="0"/>
                  <w:marRight w:val="0"/>
                  <w:marTop w:val="0"/>
                  <w:marBottom w:val="0"/>
                  <w:divBdr>
                    <w:top w:val="none" w:sz="0" w:space="0" w:color="auto"/>
                    <w:left w:val="none" w:sz="0" w:space="0" w:color="auto"/>
                    <w:bottom w:val="none" w:sz="0" w:space="0" w:color="auto"/>
                    <w:right w:val="none" w:sz="0" w:space="0" w:color="auto"/>
                  </w:divBdr>
                </w:div>
                <w:div w:id="1136870539">
                  <w:marLeft w:val="0"/>
                  <w:marRight w:val="0"/>
                  <w:marTop w:val="0"/>
                  <w:marBottom w:val="0"/>
                  <w:divBdr>
                    <w:top w:val="none" w:sz="0" w:space="0" w:color="auto"/>
                    <w:left w:val="none" w:sz="0" w:space="0" w:color="auto"/>
                    <w:bottom w:val="none" w:sz="0" w:space="0" w:color="auto"/>
                    <w:right w:val="none" w:sz="0" w:space="0" w:color="auto"/>
                  </w:divBdr>
                </w:div>
                <w:div w:id="844251679">
                  <w:marLeft w:val="0"/>
                  <w:marRight w:val="0"/>
                  <w:marTop w:val="0"/>
                  <w:marBottom w:val="0"/>
                  <w:divBdr>
                    <w:top w:val="none" w:sz="0" w:space="0" w:color="auto"/>
                    <w:left w:val="none" w:sz="0" w:space="0" w:color="auto"/>
                    <w:bottom w:val="none" w:sz="0" w:space="0" w:color="auto"/>
                    <w:right w:val="none" w:sz="0" w:space="0" w:color="auto"/>
                  </w:divBdr>
                </w:div>
                <w:div w:id="1117528269">
                  <w:marLeft w:val="0"/>
                  <w:marRight w:val="0"/>
                  <w:marTop w:val="0"/>
                  <w:marBottom w:val="0"/>
                  <w:divBdr>
                    <w:top w:val="none" w:sz="0" w:space="0" w:color="auto"/>
                    <w:left w:val="none" w:sz="0" w:space="0" w:color="auto"/>
                    <w:bottom w:val="none" w:sz="0" w:space="0" w:color="auto"/>
                    <w:right w:val="none" w:sz="0" w:space="0" w:color="auto"/>
                  </w:divBdr>
                </w:div>
                <w:div w:id="1961035676">
                  <w:marLeft w:val="0"/>
                  <w:marRight w:val="0"/>
                  <w:marTop w:val="0"/>
                  <w:marBottom w:val="0"/>
                  <w:divBdr>
                    <w:top w:val="none" w:sz="0" w:space="0" w:color="auto"/>
                    <w:left w:val="none" w:sz="0" w:space="0" w:color="auto"/>
                    <w:bottom w:val="none" w:sz="0" w:space="0" w:color="auto"/>
                    <w:right w:val="none" w:sz="0" w:space="0" w:color="auto"/>
                  </w:divBdr>
                </w:div>
                <w:div w:id="1778597977">
                  <w:marLeft w:val="0"/>
                  <w:marRight w:val="0"/>
                  <w:marTop w:val="0"/>
                  <w:marBottom w:val="0"/>
                  <w:divBdr>
                    <w:top w:val="none" w:sz="0" w:space="0" w:color="auto"/>
                    <w:left w:val="none" w:sz="0" w:space="0" w:color="auto"/>
                    <w:bottom w:val="none" w:sz="0" w:space="0" w:color="auto"/>
                    <w:right w:val="none" w:sz="0" w:space="0" w:color="auto"/>
                  </w:divBdr>
                </w:div>
                <w:div w:id="517811031">
                  <w:marLeft w:val="0"/>
                  <w:marRight w:val="0"/>
                  <w:marTop w:val="0"/>
                  <w:marBottom w:val="0"/>
                  <w:divBdr>
                    <w:top w:val="none" w:sz="0" w:space="0" w:color="auto"/>
                    <w:left w:val="none" w:sz="0" w:space="0" w:color="auto"/>
                    <w:bottom w:val="none" w:sz="0" w:space="0" w:color="auto"/>
                    <w:right w:val="none" w:sz="0" w:space="0" w:color="auto"/>
                  </w:divBdr>
                </w:div>
                <w:div w:id="824006441">
                  <w:marLeft w:val="0"/>
                  <w:marRight w:val="0"/>
                  <w:marTop w:val="0"/>
                  <w:marBottom w:val="0"/>
                  <w:divBdr>
                    <w:top w:val="none" w:sz="0" w:space="0" w:color="auto"/>
                    <w:left w:val="none" w:sz="0" w:space="0" w:color="auto"/>
                    <w:bottom w:val="none" w:sz="0" w:space="0" w:color="auto"/>
                    <w:right w:val="none" w:sz="0" w:space="0" w:color="auto"/>
                  </w:divBdr>
                </w:div>
                <w:div w:id="1620339279">
                  <w:marLeft w:val="0"/>
                  <w:marRight w:val="0"/>
                  <w:marTop w:val="0"/>
                  <w:marBottom w:val="0"/>
                  <w:divBdr>
                    <w:top w:val="none" w:sz="0" w:space="0" w:color="auto"/>
                    <w:left w:val="none" w:sz="0" w:space="0" w:color="auto"/>
                    <w:bottom w:val="none" w:sz="0" w:space="0" w:color="auto"/>
                    <w:right w:val="none" w:sz="0" w:space="0" w:color="auto"/>
                  </w:divBdr>
                </w:div>
                <w:div w:id="297076867">
                  <w:marLeft w:val="0"/>
                  <w:marRight w:val="0"/>
                  <w:marTop w:val="0"/>
                  <w:marBottom w:val="0"/>
                  <w:divBdr>
                    <w:top w:val="none" w:sz="0" w:space="0" w:color="auto"/>
                    <w:left w:val="none" w:sz="0" w:space="0" w:color="auto"/>
                    <w:bottom w:val="none" w:sz="0" w:space="0" w:color="auto"/>
                    <w:right w:val="none" w:sz="0" w:space="0" w:color="auto"/>
                  </w:divBdr>
                </w:div>
                <w:div w:id="121311916">
                  <w:marLeft w:val="0"/>
                  <w:marRight w:val="0"/>
                  <w:marTop w:val="0"/>
                  <w:marBottom w:val="0"/>
                  <w:divBdr>
                    <w:top w:val="none" w:sz="0" w:space="0" w:color="auto"/>
                    <w:left w:val="none" w:sz="0" w:space="0" w:color="auto"/>
                    <w:bottom w:val="none" w:sz="0" w:space="0" w:color="auto"/>
                    <w:right w:val="none" w:sz="0" w:space="0" w:color="auto"/>
                  </w:divBdr>
                </w:div>
                <w:div w:id="1275331730">
                  <w:marLeft w:val="0"/>
                  <w:marRight w:val="0"/>
                  <w:marTop w:val="0"/>
                  <w:marBottom w:val="0"/>
                  <w:divBdr>
                    <w:top w:val="none" w:sz="0" w:space="0" w:color="auto"/>
                    <w:left w:val="none" w:sz="0" w:space="0" w:color="auto"/>
                    <w:bottom w:val="none" w:sz="0" w:space="0" w:color="auto"/>
                    <w:right w:val="none" w:sz="0" w:space="0" w:color="auto"/>
                  </w:divBdr>
                </w:div>
                <w:div w:id="1608004420">
                  <w:marLeft w:val="0"/>
                  <w:marRight w:val="0"/>
                  <w:marTop w:val="0"/>
                  <w:marBottom w:val="0"/>
                  <w:divBdr>
                    <w:top w:val="none" w:sz="0" w:space="0" w:color="auto"/>
                    <w:left w:val="none" w:sz="0" w:space="0" w:color="auto"/>
                    <w:bottom w:val="none" w:sz="0" w:space="0" w:color="auto"/>
                    <w:right w:val="none" w:sz="0" w:space="0" w:color="auto"/>
                  </w:divBdr>
                </w:div>
                <w:div w:id="1107968356">
                  <w:marLeft w:val="0"/>
                  <w:marRight w:val="0"/>
                  <w:marTop w:val="0"/>
                  <w:marBottom w:val="0"/>
                  <w:divBdr>
                    <w:top w:val="none" w:sz="0" w:space="0" w:color="auto"/>
                    <w:left w:val="none" w:sz="0" w:space="0" w:color="auto"/>
                    <w:bottom w:val="none" w:sz="0" w:space="0" w:color="auto"/>
                    <w:right w:val="none" w:sz="0" w:space="0" w:color="auto"/>
                  </w:divBdr>
                </w:div>
                <w:div w:id="805009430">
                  <w:marLeft w:val="0"/>
                  <w:marRight w:val="0"/>
                  <w:marTop w:val="0"/>
                  <w:marBottom w:val="0"/>
                  <w:divBdr>
                    <w:top w:val="none" w:sz="0" w:space="0" w:color="auto"/>
                    <w:left w:val="none" w:sz="0" w:space="0" w:color="auto"/>
                    <w:bottom w:val="none" w:sz="0" w:space="0" w:color="auto"/>
                    <w:right w:val="none" w:sz="0" w:space="0" w:color="auto"/>
                  </w:divBdr>
                </w:div>
                <w:div w:id="347952026">
                  <w:marLeft w:val="0"/>
                  <w:marRight w:val="0"/>
                  <w:marTop w:val="0"/>
                  <w:marBottom w:val="0"/>
                  <w:divBdr>
                    <w:top w:val="none" w:sz="0" w:space="0" w:color="auto"/>
                    <w:left w:val="none" w:sz="0" w:space="0" w:color="auto"/>
                    <w:bottom w:val="none" w:sz="0" w:space="0" w:color="auto"/>
                    <w:right w:val="none" w:sz="0" w:space="0" w:color="auto"/>
                  </w:divBdr>
                </w:div>
                <w:div w:id="1545946703">
                  <w:marLeft w:val="0"/>
                  <w:marRight w:val="0"/>
                  <w:marTop w:val="0"/>
                  <w:marBottom w:val="0"/>
                  <w:divBdr>
                    <w:top w:val="none" w:sz="0" w:space="0" w:color="auto"/>
                    <w:left w:val="none" w:sz="0" w:space="0" w:color="auto"/>
                    <w:bottom w:val="none" w:sz="0" w:space="0" w:color="auto"/>
                    <w:right w:val="none" w:sz="0" w:space="0" w:color="auto"/>
                  </w:divBdr>
                </w:div>
                <w:div w:id="1567759246">
                  <w:marLeft w:val="0"/>
                  <w:marRight w:val="0"/>
                  <w:marTop w:val="0"/>
                  <w:marBottom w:val="0"/>
                  <w:divBdr>
                    <w:top w:val="none" w:sz="0" w:space="0" w:color="auto"/>
                    <w:left w:val="none" w:sz="0" w:space="0" w:color="auto"/>
                    <w:bottom w:val="none" w:sz="0" w:space="0" w:color="auto"/>
                    <w:right w:val="none" w:sz="0" w:space="0" w:color="auto"/>
                  </w:divBdr>
                </w:div>
                <w:div w:id="537592656">
                  <w:marLeft w:val="0"/>
                  <w:marRight w:val="0"/>
                  <w:marTop w:val="0"/>
                  <w:marBottom w:val="0"/>
                  <w:divBdr>
                    <w:top w:val="none" w:sz="0" w:space="0" w:color="auto"/>
                    <w:left w:val="none" w:sz="0" w:space="0" w:color="auto"/>
                    <w:bottom w:val="none" w:sz="0" w:space="0" w:color="auto"/>
                    <w:right w:val="none" w:sz="0" w:space="0" w:color="auto"/>
                  </w:divBdr>
                </w:div>
                <w:div w:id="680469323">
                  <w:marLeft w:val="0"/>
                  <w:marRight w:val="0"/>
                  <w:marTop w:val="0"/>
                  <w:marBottom w:val="0"/>
                  <w:divBdr>
                    <w:top w:val="none" w:sz="0" w:space="0" w:color="auto"/>
                    <w:left w:val="none" w:sz="0" w:space="0" w:color="auto"/>
                    <w:bottom w:val="none" w:sz="0" w:space="0" w:color="auto"/>
                    <w:right w:val="none" w:sz="0" w:space="0" w:color="auto"/>
                  </w:divBdr>
                </w:div>
                <w:div w:id="21783838">
                  <w:marLeft w:val="0"/>
                  <w:marRight w:val="0"/>
                  <w:marTop w:val="0"/>
                  <w:marBottom w:val="0"/>
                  <w:divBdr>
                    <w:top w:val="none" w:sz="0" w:space="0" w:color="auto"/>
                    <w:left w:val="none" w:sz="0" w:space="0" w:color="auto"/>
                    <w:bottom w:val="none" w:sz="0" w:space="0" w:color="auto"/>
                    <w:right w:val="none" w:sz="0" w:space="0" w:color="auto"/>
                  </w:divBdr>
                </w:div>
                <w:div w:id="1356885937">
                  <w:marLeft w:val="0"/>
                  <w:marRight w:val="0"/>
                  <w:marTop w:val="0"/>
                  <w:marBottom w:val="0"/>
                  <w:divBdr>
                    <w:top w:val="none" w:sz="0" w:space="0" w:color="auto"/>
                    <w:left w:val="none" w:sz="0" w:space="0" w:color="auto"/>
                    <w:bottom w:val="none" w:sz="0" w:space="0" w:color="auto"/>
                    <w:right w:val="none" w:sz="0" w:space="0" w:color="auto"/>
                  </w:divBdr>
                </w:div>
                <w:div w:id="297686847">
                  <w:marLeft w:val="0"/>
                  <w:marRight w:val="0"/>
                  <w:marTop w:val="0"/>
                  <w:marBottom w:val="0"/>
                  <w:divBdr>
                    <w:top w:val="none" w:sz="0" w:space="0" w:color="auto"/>
                    <w:left w:val="none" w:sz="0" w:space="0" w:color="auto"/>
                    <w:bottom w:val="none" w:sz="0" w:space="0" w:color="auto"/>
                    <w:right w:val="none" w:sz="0" w:space="0" w:color="auto"/>
                  </w:divBdr>
                </w:div>
                <w:div w:id="718627540">
                  <w:marLeft w:val="0"/>
                  <w:marRight w:val="0"/>
                  <w:marTop w:val="0"/>
                  <w:marBottom w:val="0"/>
                  <w:divBdr>
                    <w:top w:val="none" w:sz="0" w:space="0" w:color="auto"/>
                    <w:left w:val="none" w:sz="0" w:space="0" w:color="auto"/>
                    <w:bottom w:val="none" w:sz="0" w:space="0" w:color="auto"/>
                    <w:right w:val="none" w:sz="0" w:space="0" w:color="auto"/>
                  </w:divBdr>
                </w:div>
                <w:div w:id="50275828">
                  <w:marLeft w:val="0"/>
                  <w:marRight w:val="0"/>
                  <w:marTop w:val="0"/>
                  <w:marBottom w:val="0"/>
                  <w:divBdr>
                    <w:top w:val="none" w:sz="0" w:space="0" w:color="auto"/>
                    <w:left w:val="none" w:sz="0" w:space="0" w:color="auto"/>
                    <w:bottom w:val="none" w:sz="0" w:space="0" w:color="auto"/>
                    <w:right w:val="none" w:sz="0" w:space="0" w:color="auto"/>
                  </w:divBdr>
                </w:div>
                <w:div w:id="597719687">
                  <w:marLeft w:val="0"/>
                  <w:marRight w:val="0"/>
                  <w:marTop w:val="0"/>
                  <w:marBottom w:val="0"/>
                  <w:divBdr>
                    <w:top w:val="none" w:sz="0" w:space="0" w:color="auto"/>
                    <w:left w:val="none" w:sz="0" w:space="0" w:color="auto"/>
                    <w:bottom w:val="none" w:sz="0" w:space="0" w:color="auto"/>
                    <w:right w:val="none" w:sz="0" w:space="0" w:color="auto"/>
                  </w:divBdr>
                </w:div>
                <w:div w:id="2101637402">
                  <w:marLeft w:val="0"/>
                  <w:marRight w:val="0"/>
                  <w:marTop w:val="0"/>
                  <w:marBottom w:val="0"/>
                  <w:divBdr>
                    <w:top w:val="none" w:sz="0" w:space="0" w:color="auto"/>
                    <w:left w:val="none" w:sz="0" w:space="0" w:color="auto"/>
                    <w:bottom w:val="none" w:sz="0" w:space="0" w:color="auto"/>
                    <w:right w:val="none" w:sz="0" w:space="0" w:color="auto"/>
                  </w:divBdr>
                </w:div>
                <w:div w:id="651369893">
                  <w:marLeft w:val="0"/>
                  <w:marRight w:val="0"/>
                  <w:marTop w:val="0"/>
                  <w:marBottom w:val="0"/>
                  <w:divBdr>
                    <w:top w:val="none" w:sz="0" w:space="0" w:color="auto"/>
                    <w:left w:val="none" w:sz="0" w:space="0" w:color="auto"/>
                    <w:bottom w:val="none" w:sz="0" w:space="0" w:color="auto"/>
                    <w:right w:val="none" w:sz="0" w:space="0" w:color="auto"/>
                  </w:divBdr>
                </w:div>
                <w:div w:id="1430391256">
                  <w:marLeft w:val="0"/>
                  <w:marRight w:val="0"/>
                  <w:marTop w:val="0"/>
                  <w:marBottom w:val="0"/>
                  <w:divBdr>
                    <w:top w:val="none" w:sz="0" w:space="0" w:color="auto"/>
                    <w:left w:val="none" w:sz="0" w:space="0" w:color="auto"/>
                    <w:bottom w:val="none" w:sz="0" w:space="0" w:color="auto"/>
                    <w:right w:val="none" w:sz="0" w:space="0" w:color="auto"/>
                  </w:divBdr>
                </w:div>
                <w:div w:id="844249665">
                  <w:marLeft w:val="0"/>
                  <w:marRight w:val="0"/>
                  <w:marTop w:val="0"/>
                  <w:marBottom w:val="0"/>
                  <w:divBdr>
                    <w:top w:val="none" w:sz="0" w:space="0" w:color="auto"/>
                    <w:left w:val="none" w:sz="0" w:space="0" w:color="auto"/>
                    <w:bottom w:val="none" w:sz="0" w:space="0" w:color="auto"/>
                    <w:right w:val="none" w:sz="0" w:space="0" w:color="auto"/>
                  </w:divBdr>
                </w:div>
                <w:div w:id="1994068394">
                  <w:marLeft w:val="0"/>
                  <w:marRight w:val="0"/>
                  <w:marTop w:val="0"/>
                  <w:marBottom w:val="0"/>
                  <w:divBdr>
                    <w:top w:val="none" w:sz="0" w:space="0" w:color="auto"/>
                    <w:left w:val="none" w:sz="0" w:space="0" w:color="auto"/>
                    <w:bottom w:val="none" w:sz="0" w:space="0" w:color="auto"/>
                    <w:right w:val="none" w:sz="0" w:space="0" w:color="auto"/>
                  </w:divBdr>
                </w:div>
                <w:div w:id="917246740">
                  <w:marLeft w:val="0"/>
                  <w:marRight w:val="0"/>
                  <w:marTop w:val="0"/>
                  <w:marBottom w:val="0"/>
                  <w:divBdr>
                    <w:top w:val="none" w:sz="0" w:space="0" w:color="auto"/>
                    <w:left w:val="none" w:sz="0" w:space="0" w:color="auto"/>
                    <w:bottom w:val="none" w:sz="0" w:space="0" w:color="auto"/>
                    <w:right w:val="none" w:sz="0" w:space="0" w:color="auto"/>
                  </w:divBdr>
                </w:div>
                <w:div w:id="1716656905">
                  <w:marLeft w:val="0"/>
                  <w:marRight w:val="0"/>
                  <w:marTop w:val="0"/>
                  <w:marBottom w:val="0"/>
                  <w:divBdr>
                    <w:top w:val="none" w:sz="0" w:space="0" w:color="auto"/>
                    <w:left w:val="none" w:sz="0" w:space="0" w:color="auto"/>
                    <w:bottom w:val="none" w:sz="0" w:space="0" w:color="auto"/>
                    <w:right w:val="none" w:sz="0" w:space="0" w:color="auto"/>
                  </w:divBdr>
                </w:div>
                <w:div w:id="909386757">
                  <w:marLeft w:val="0"/>
                  <w:marRight w:val="0"/>
                  <w:marTop w:val="0"/>
                  <w:marBottom w:val="0"/>
                  <w:divBdr>
                    <w:top w:val="none" w:sz="0" w:space="0" w:color="auto"/>
                    <w:left w:val="none" w:sz="0" w:space="0" w:color="auto"/>
                    <w:bottom w:val="none" w:sz="0" w:space="0" w:color="auto"/>
                    <w:right w:val="none" w:sz="0" w:space="0" w:color="auto"/>
                  </w:divBdr>
                </w:div>
                <w:div w:id="1417240516">
                  <w:marLeft w:val="0"/>
                  <w:marRight w:val="0"/>
                  <w:marTop w:val="0"/>
                  <w:marBottom w:val="0"/>
                  <w:divBdr>
                    <w:top w:val="none" w:sz="0" w:space="0" w:color="auto"/>
                    <w:left w:val="none" w:sz="0" w:space="0" w:color="auto"/>
                    <w:bottom w:val="none" w:sz="0" w:space="0" w:color="auto"/>
                    <w:right w:val="none" w:sz="0" w:space="0" w:color="auto"/>
                  </w:divBdr>
                </w:div>
                <w:div w:id="1959407575">
                  <w:marLeft w:val="0"/>
                  <w:marRight w:val="0"/>
                  <w:marTop w:val="0"/>
                  <w:marBottom w:val="0"/>
                  <w:divBdr>
                    <w:top w:val="none" w:sz="0" w:space="0" w:color="auto"/>
                    <w:left w:val="none" w:sz="0" w:space="0" w:color="auto"/>
                    <w:bottom w:val="none" w:sz="0" w:space="0" w:color="auto"/>
                    <w:right w:val="none" w:sz="0" w:space="0" w:color="auto"/>
                  </w:divBdr>
                </w:div>
                <w:div w:id="1483352370">
                  <w:marLeft w:val="0"/>
                  <w:marRight w:val="0"/>
                  <w:marTop w:val="0"/>
                  <w:marBottom w:val="0"/>
                  <w:divBdr>
                    <w:top w:val="none" w:sz="0" w:space="0" w:color="auto"/>
                    <w:left w:val="none" w:sz="0" w:space="0" w:color="auto"/>
                    <w:bottom w:val="none" w:sz="0" w:space="0" w:color="auto"/>
                    <w:right w:val="none" w:sz="0" w:space="0" w:color="auto"/>
                  </w:divBdr>
                </w:div>
                <w:div w:id="2015297981">
                  <w:marLeft w:val="0"/>
                  <w:marRight w:val="0"/>
                  <w:marTop w:val="0"/>
                  <w:marBottom w:val="0"/>
                  <w:divBdr>
                    <w:top w:val="none" w:sz="0" w:space="0" w:color="auto"/>
                    <w:left w:val="none" w:sz="0" w:space="0" w:color="auto"/>
                    <w:bottom w:val="none" w:sz="0" w:space="0" w:color="auto"/>
                    <w:right w:val="none" w:sz="0" w:space="0" w:color="auto"/>
                  </w:divBdr>
                </w:div>
                <w:div w:id="964968826">
                  <w:marLeft w:val="0"/>
                  <w:marRight w:val="0"/>
                  <w:marTop w:val="0"/>
                  <w:marBottom w:val="0"/>
                  <w:divBdr>
                    <w:top w:val="none" w:sz="0" w:space="0" w:color="auto"/>
                    <w:left w:val="none" w:sz="0" w:space="0" w:color="auto"/>
                    <w:bottom w:val="none" w:sz="0" w:space="0" w:color="auto"/>
                    <w:right w:val="none" w:sz="0" w:space="0" w:color="auto"/>
                  </w:divBdr>
                </w:div>
                <w:div w:id="1882355157">
                  <w:marLeft w:val="0"/>
                  <w:marRight w:val="0"/>
                  <w:marTop w:val="0"/>
                  <w:marBottom w:val="0"/>
                  <w:divBdr>
                    <w:top w:val="none" w:sz="0" w:space="0" w:color="auto"/>
                    <w:left w:val="none" w:sz="0" w:space="0" w:color="auto"/>
                    <w:bottom w:val="none" w:sz="0" w:space="0" w:color="auto"/>
                    <w:right w:val="none" w:sz="0" w:space="0" w:color="auto"/>
                  </w:divBdr>
                </w:div>
                <w:div w:id="335151540">
                  <w:marLeft w:val="0"/>
                  <w:marRight w:val="0"/>
                  <w:marTop w:val="0"/>
                  <w:marBottom w:val="0"/>
                  <w:divBdr>
                    <w:top w:val="none" w:sz="0" w:space="0" w:color="auto"/>
                    <w:left w:val="none" w:sz="0" w:space="0" w:color="auto"/>
                    <w:bottom w:val="none" w:sz="0" w:space="0" w:color="auto"/>
                    <w:right w:val="none" w:sz="0" w:space="0" w:color="auto"/>
                  </w:divBdr>
                </w:div>
                <w:div w:id="1464881740">
                  <w:marLeft w:val="0"/>
                  <w:marRight w:val="0"/>
                  <w:marTop w:val="0"/>
                  <w:marBottom w:val="0"/>
                  <w:divBdr>
                    <w:top w:val="none" w:sz="0" w:space="0" w:color="auto"/>
                    <w:left w:val="none" w:sz="0" w:space="0" w:color="auto"/>
                    <w:bottom w:val="none" w:sz="0" w:space="0" w:color="auto"/>
                    <w:right w:val="none" w:sz="0" w:space="0" w:color="auto"/>
                  </w:divBdr>
                </w:div>
                <w:div w:id="1552038267">
                  <w:marLeft w:val="0"/>
                  <w:marRight w:val="0"/>
                  <w:marTop w:val="0"/>
                  <w:marBottom w:val="0"/>
                  <w:divBdr>
                    <w:top w:val="none" w:sz="0" w:space="0" w:color="auto"/>
                    <w:left w:val="none" w:sz="0" w:space="0" w:color="auto"/>
                    <w:bottom w:val="none" w:sz="0" w:space="0" w:color="auto"/>
                    <w:right w:val="none" w:sz="0" w:space="0" w:color="auto"/>
                  </w:divBdr>
                </w:div>
                <w:div w:id="954024129">
                  <w:marLeft w:val="0"/>
                  <w:marRight w:val="0"/>
                  <w:marTop w:val="0"/>
                  <w:marBottom w:val="0"/>
                  <w:divBdr>
                    <w:top w:val="none" w:sz="0" w:space="0" w:color="auto"/>
                    <w:left w:val="none" w:sz="0" w:space="0" w:color="auto"/>
                    <w:bottom w:val="none" w:sz="0" w:space="0" w:color="auto"/>
                    <w:right w:val="none" w:sz="0" w:space="0" w:color="auto"/>
                  </w:divBdr>
                </w:div>
                <w:div w:id="1129857230">
                  <w:marLeft w:val="0"/>
                  <w:marRight w:val="0"/>
                  <w:marTop w:val="0"/>
                  <w:marBottom w:val="0"/>
                  <w:divBdr>
                    <w:top w:val="none" w:sz="0" w:space="0" w:color="auto"/>
                    <w:left w:val="none" w:sz="0" w:space="0" w:color="auto"/>
                    <w:bottom w:val="none" w:sz="0" w:space="0" w:color="auto"/>
                    <w:right w:val="none" w:sz="0" w:space="0" w:color="auto"/>
                  </w:divBdr>
                </w:div>
                <w:div w:id="1132793793">
                  <w:marLeft w:val="0"/>
                  <w:marRight w:val="0"/>
                  <w:marTop w:val="0"/>
                  <w:marBottom w:val="0"/>
                  <w:divBdr>
                    <w:top w:val="none" w:sz="0" w:space="0" w:color="auto"/>
                    <w:left w:val="none" w:sz="0" w:space="0" w:color="auto"/>
                    <w:bottom w:val="none" w:sz="0" w:space="0" w:color="auto"/>
                    <w:right w:val="none" w:sz="0" w:space="0" w:color="auto"/>
                  </w:divBdr>
                </w:div>
                <w:div w:id="2071151256">
                  <w:marLeft w:val="0"/>
                  <w:marRight w:val="0"/>
                  <w:marTop w:val="0"/>
                  <w:marBottom w:val="0"/>
                  <w:divBdr>
                    <w:top w:val="none" w:sz="0" w:space="0" w:color="auto"/>
                    <w:left w:val="none" w:sz="0" w:space="0" w:color="auto"/>
                    <w:bottom w:val="none" w:sz="0" w:space="0" w:color="auto"/>
                    <w:right w:val="none" w:sz="0" w:space="0" w:color="auto"/>
                  </w:divBdr>
                </w:div>
                <w:div w:id="1733773857">
                  <w:marLeft w:val="0"/>
                  <w:marRight w:val="0"/>
                  <w:marTop w:val="0"/>
                  <w:marBottom w:val="0"/>
                  <w:divBdr>
                    <w:top w:val="none" w:sz="0" w:space="0" w:color="auto"/>
                    <w:left w:val="none" w:sz="0" w:space="0" w:color="auto"/>
                    <w:bottom w:val="none" w:sz="0" w:space="0" w:color="auto"/>
                    <w:right w:val="none" w:sz="0" w:space="0" w:color="auto"/>
                  </w:divBdr>
                </w:div>
                <w:div w:id="2138450262">
                  <w:marLeft w:val="0"/>
                  <w:marRight w:val="0"/>
                  <w:marTop w:val="0"/>
                  <w:marBottom w:val="0"/>
                  <w:divBdr>
                    <w:top w:val="none" w:sz="0" w:space="0" w:color="auto"/>
                    <w:left w:val="none" w:sz="0" w:space="0" w:color="auto"/>
                    <w:bottom w:val="none" w:sz="0" w:space="0" w:color="auto"/>
                    <w:right w:val="none" w:sz="0" w:space="0" w:color="auto"/>
                  </w:divBdr>
                </w:div>
                <w:div w:id="1704597056">
                  <w:marLeft w:val="0"/>
                  <w:marRight w:val="0"/>
                  <w:marTop w:val="0"/>
                  <w:marBottom w:val="0"/>
                  <w:divBdr>
                    <w:top w:val="none" w:sz="0" w:space="0" w:color="auto"/>
                    <w:left w:val="none" w:sz="0" w:space="0" w:color="auto"/>
                    <w:bottom w:val="none" w:sz="0" w:space="0" w:color="auto"/>
                    <w:right w:val="none" w:sz="0" w:space="0" w:color="auto"/>
                  </w:divBdr>
                </w:div>
                <w:div w:id="880285069">
                  <w:marLeft w:val="0"/>
                  <w:marRight w:val="0"/>
                  <w:marTop w:val="0"/>
                  <w:marBottom w:val="0"/>
                  <w:divBdr>
                    <w:top w:val="none" w:sz="0" w:space="0" w:color="auto"/>
                    <w:left w:val="none" w:sz="0" w:space="0" w:color="auto"/>
                    <w:bottom w:val="none" w:sz="0" w:space="0" w:color="auto"/>
                    <w:right w:val="none" w:sz="0" w:space="0" w:color="auto"/>
                  </w:divBdr>
                </w:div>
                <w:div w:id="1252932887">
                  <w:marLeft w:val="0"/>
                  <w:marRight w:val="0"/>
                  <w:marTop w:val="0"/>
                  <w:marBottom w:val="0"/>
                  <w:divBdr>
                    <w:top w:val="none" w:sz="0" w:space="0" w:color="auto"/>
                    <w:left w:val="none" w:sz="0" w:space="0" w:color="auto"/>
                    <w:bottom w:val="none" w:sz="0" w:space="0" w:color="auto"/>
                    <w:right w:val="none" w:sz="0" w:space="0" w:color="auto"/>
                  </w:divBdr>
                </w:div>
                <w:div w:id="805776096">
                  <w:marLeft w:val="0"/>
                  <w:marRight w:val="0"/>
                  <w:marTop w:val="0"/>
                  <w:marBottom w:val="0"/>
                  <w:divBdr>
                    <w:top w:val="none" w:sz="0" w:space="0" w:color="auto"/>
                    <w:left w:val="none" w:sz="0" w:space="0" w:color="auto"/>
                    <w:bottom w:val="none" w:sz="0" w:space="0" w:color="auto"/>
                    <w:right w:val="none" w:sz="0" w:space="0" w:color="auto"/>
                  </w:divBdr>
                </w:div>
                <w:div w:id="1560281386">
                  <w:marLeft w:val="0"/>
                  <w:marRight w:val="0"/>
                  <w:marTop w:val="0"/>
                  <w:marBottom w:val="0"/>
                  <w:divBdr>
                    <w:top w:val="none" w:sz="0" w:space="0" w:color="auto"/>
                    <w:left w:val="none" w:sz="0" w:space="0" w:color="auto"/>
                    <w:bottom w:val="none" w:sz="0" w:space="0" w:color="auto"/>
                    <w:right w:val="none" w:sz="0" w:space="0" w:color="auto"/>
                  </w:divBdr>
                </w:div>
                <w:div w:id="1108701771">
                  <w:marLeft w:val="0"/>
                  <w:marRight w:val="0"/>
                  <w:marTop w:val="0"/>
                  <w:marBottom w:val="0"/>
                  <w:divBdr>
                    <w:top w:val="none" w:sz="0" w:space="0" w:color="auto"/>
                    <w:left w:val="none" w:sz="0" w:space="0" w:color="auto"/>
                    <w:bottom w:val="none" w:sz="0" w:space="0" w:color="auto"/>
                    <w:right w:val="none" w:sz="0" w:space="0" w:color="auto"/>
                  </w:divBdr>
                </w:div>
                <w:div w:id="1642004756">
                  <w:marLeft w:val="0"/>
                  <w:marRight w:val="0"/>
                  <w:marTop w:val="0"/>
                  <w:marBottom w:val="0"/>
                  <w:divBdr>
                    <w:top w:val="none" w:sz="0" w:space="0" w:color="auto"/>
                    <w:left w:val="none" w:sz="0" w:space="0" w:color="auto"/>
                    <w:bottom w:val="none" w:sz="0" w:space="0" w:color="auto"/>
                    <w:right w:val="none" w:sz="0" w:space="0" w:color="auto"/>
                  </w:divBdr>
                </w:div>
                <w:div w:id="1987316516">
                  <w:marLeft w:val="0"/>
                  <w:marRight w:val="0"/>
                  <w:marTop w:val="0"/>
                  <w:marBottom w:val="0"/>
                  <w:divBdr>
                    <w:top w:val="none" w:sz="0" w:space="0" w:color="auto"/>
                    <w:left w:val="none" w:sz="0" w:space="0" w:color="auto"/>
                    <w:bottom w:val="none" w:sz="0" w:space="0" w:color="auto"/>
                    <w:right w:val="none" w:sz="0" w:space="0" w:color="auto"/>
                  </w:divBdr>
                </w:div>
                <w:div w:id="1857444">
                  <w:marLeft w:val="0"/>
                  <w:marRight w:val="0"/>
                  <w:marTop w:val="0"/>
                  <w:marBottom w:val="0"/>
                  <w:divBdr>
                    <w:top w:val="none" w:sz="0" w:space="0" w:color="auto"/>
                    <w:left w:val="none" w:sz="0" w:space="0" w:color="auto"/>
                    <w:bottom w:val="none" w:sz="0" w:space="0" w:color="auto"/>
                    <w:right w:val="none" w:sz="0" w:space="0" w:color="auto"/>
                  </w:divBdr>
                </w:div>
                <w:div w:id="1505121349">
                  <w:marLeft w:val="0"/>
                  <w:marRight w:val="0"/>
                  <w:marTop w:val="0"/>
                  <w:marBottom w:val="0"/>
                  <w:divBdr>
                    <w:top w:val="none" w:sz="0" w:space="0" w:color="auto"/>
                    <w:left w:val="none" w:sz="0" w:space="0" w:color="auto"/>
                    <w:bottom w:val="none" w:sz="0" w:space="0" w:color="auto"/>
                    <w:right w:val="none" w:sz="0" w:space="0" w:color="auto"/>
                  </w:divBdr>
                </w:div>
                <w:div w:id="247352080">
                  <w:marLeft w:val="0"/>
                  <w:marRight w:val="0"/>
                  <w:marTop w:val="0"/>
                  <w:marBottom w:val="0"/>
                  <w:divBdr>
                    <w:top w:val="none" w:sz="0" w:space="0" w:color="auto"/>
                    <w:left w:val="none" w:sz="0" w:space="0" w:color="auto"/>
                    <w:bottom w:val="none" w:sz="0" w:space="0" w:color="auto"/>
                    <w:right w:val="none" w:sz="0" w:space="0" w:color="auto"/>
                  </w:divBdr>
                </w:div>
                <w:div w:id="1363675346">
                  <w:marLeft w:val="0"/>
                  <w:marRight w:val="0"/>
                  <w:marTop w:val="0"/>
                  <w:marBottom w:val="0"/>
                  <w:divBdr>
                    <w:top w:val="none" w:sz="0" w:space="0" w:color="auto"/>
                    <w:left w:val="none" w:sz="0" w:space="0" w:color="auto"/>
                    <w:bottom w:val="none" w:sz="0" w:space="0" w:color="auto"/>
                    <w:right w:val="none" w:sz="0" w:space="0" w:color="auto"/>
                  </w:divBdr>
                </w:div>
                <w:div w:id="1871453636">
                  <w:marLeft w:val="0"/>
                  <w:marRight w:val="0"/>
                  <w:marTop w:val="0"/>
                  <w:marBottom w:val="0"/>
                  <w:divBdr>
                    <w:top w:val="none" w:sz="0" w:space="0" w:color="auto"/>
                    <w:left w:val="none" w:sz="0" w:space="0" w:color="auto"/>
                    <w:bottom w:val="none" w:sz="0" w:space="0" w:color="auto"/>
                    <w:right w:val="none" w:sz="0" w:space="0" w:color="auto"/>
                  </w:divBdr>
                </w:div>
                <w:div w:id="1889756093">
                  <w:marLeft w:val="0"/>
                  <w:marRight w:val="0"/>
                  <w:marTop w:val="0"/>
                  <w:marBottom w:val="0"/>
                  <w:divBdr>
                    <w:top w:val="none" w:sz="0" w:space="0" w:color="auto"/>
                    <w:left w:val="none" w:sz="0" w:space="0" w:color="auto"/>
                    <w:bottom w:val="none" w:sz="0" w:space="0" w:color="auto"/>
                    <w:right w:val="none" w:sz="0" w:space="0" w:color="auto"/>
                  </w:divBdr>
                </w:div>
                <w:div w:id="25254400">
                  <w:marLeft w:val="0"/>
                  <w:marRight w:val="0"/>
                  <w:marTop w:val="0"/>
                  <w:marBottom w:val="0"/>
                  <w:divBdr>
                    <w:top w:val="none" w:sz="0" w:space="0" w:color="auto"/>
                    <w:left w:val="none" w:sz="0" w:space="0" w:color="auto"/>
                    <w:bottom w:val="none" w:sz="0" w:space="0" w:color="auto"/>
                    <w:right w:val="none" w:sz="0" w:space="0" w:color="auto"/>
                  </w:divBdr>
                </w:div>
                <w:div w:id="1429502028">
                  <w:marLeft w:val="0"/>
                  <w:marRight w:val="0"/>
                  <w:marTop w:val="0"/>
                  <w:marBottom w:val="0"/>
                  <w:divBdr>
                    <w:top w:val="none" w:sz="0" w:space="0" w:color="auto"/>
                    <w:left w:val="none" w:sz="0" w:space="0" w:color="auto"/>
                    <w:bottom w:val="none" w:sz="0" w:space="0" w:color="auto"/>
                    <w:right w:val="none" w:sz="0" w:space="0" w:color="auto"/>
                  </w:divBdr>
                </w:div>
                <w:div w:id="724372265">
                  <w:marLeft w:val="0"/>
                  <w:marRight w:val="0"/>
                  <w:marTop w:val="0"/>
                  <w:marBottom w:val="0"/>
                  <w:divBdr>
                    <w:top w:val="none" w:sz="0" w:space="0" w:color="auto"/>
                    <w:left w:val="none" w:sz="0" w:space="0" w:color="auto"/>
                    <w:bottom w:val="none" w:sz="0" w:space="0" w:color="auto"/>
                    <w:right w:val="none" w:sz="0" w:space="0" w:color="auto"/>
                  </w:divBdr>
                </w:div>
                <w:div w:id="551768849">
                  <w:marLeft w:val="0"/>
                  <w:marRight w:val="0"/>
                  <w:marTop w:val="0"/>
                  <w:marBottom w:val="0"/>
                  <w:divBdr>
                    <w:top w:val="none" w:sz="0" w:space="0" w:color="auto"/>
                    <w:left w:val="none" w:sz="0" w:space="0" w:color="auto"/>
                    <w:bottom w:val="none" w:sz="0" w:space="0" w:color="auto"/>
                    <w:right w:val="none" w:sz="0" w:space="0" w:color="auto"/>
                  </w:divBdr>
                </w:div>
              </w:divsChild>
            </w:div>
            <w:div w:id="709183656">
              <w:marLeft w:val="0"/>
              <w:marRight w:val="0"/>
              <w:marTop w:val="0"/>
              <w:marBottom w:val="0"/>
              <w:divBdr>
                <w:top w:val="none" w:sz="0" w:space="0" w:color="auto"/>
                <w:left w:val="none" w:sz="0" w:space="0" w:color="auto"/>
                <w:bottom w:val="none" w:sz="0" w:space="0" w:color="auto"/>
                <w:right w:val="none" w:sz="0" w:space="0" w:color="auto"/>
              </w:divBdr>
              <w:divsChild>
                <w:div w:id="1377318994">
                  <w:marLeft w:val="0"/>
                  <w:marRight w:val="0"/>
                  <w:marTop w:val="0"/>
                  <w:marBottom w:val="0"/>
                  <w:divBdr>
                    <w:top w:val="none" w:sz="0" w:space="0" w:color="auto"/>
                    <w:left w:val="none" w:sz="0" w:space="0" w:color="auto"/>
                    <w:bottom w:val="none" w:sz="0" w:space="0" w:color="auto"/>
                    <w:right w:val="none" w:sz="0" w:space="0" w:color="auto"/>
                  </w:divBdr>
                </w:div>
                <w:div w:id="753554334">
                  <w:marLeft w:val="0"/>
                  <w:marRight w:val="0"/>
                  <w:marTop w:val="0"/>
                  <w:marBottom w:val="0"/>
                  <w:divBdr>
                    <w:top w:val="none" w:sz="0" w:space="0" w:color="auto"/>
                    <w:left w:val="none" w:sz="0" w:space="0" w:color="auto"/>
                    <w:bottom w:val="none" w:sz="0" w:space="0" w:color="auto"/>
                    <w:right w:val="none" w:sz="0" w:space="0" w:color="auto"/>
                  </w:divBdr>
                </w:div>
                <w:div w:id="1812482788">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ntaliitto.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926</Words>
  <Characters>7509</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Piia</dc:creator>
  <cp:keywords/>
  <dc:description/>
  <cp:lastModifiedBy>Huttunen Piia</cp:lastModifiedBy>
  <cp:revision>3</cp:revision>
  <dcterms:created xsi:type="dcterms:W3CDTF">2017-04-19T07:18:00Z</dcterms:created>
  <dcterms:modified xsi:type="dcterms:W3CDTF">2017-04-19T07:51:00Z</dcterms:modified>
</cp:coreProperties>
</file>